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190" w:rsidRPr="001C7020" w:rsidRDefault="001C7020" w:rsidP="001C7020">
      <w:pPr>
        <w:spacing w:line="276" w:lineRule="auto"/>
        <w:jc w:val="center"/>
        <w:rPr>
          <w:b/>
          <w:i/>
          <w:sz w:val="26"/>
          <w:szCs w:val="26"/>
          <w:lang w:val="uk-UA"/>
        </w:rPr>
      </w:pPr>
      <w:bookmarkStart w:id="0" w:name="_GoBack"/>
      <w:r w:rsidRPr="001C7020">
        <w:rPr>
          <w:b/>
          <w:i/>
          <w:sz w:val="26"/>
          <w:szCs w:val="26"/>
          <w:lang w:val="uk-UA"/>
        </w:rPr>
        <w:t>Про</w:t>
      </w:r>
      <w:r w:rsidR="00CC1185" w:rsidRPr="001C7020">
        <w:rPr>
          <w:b/>
          <w:i/>
          <w:sz w:val="26"/>
          <w:szCs w:val="26"/>
          <w:lang w:val="uk-UA"/>
        </w:rPr>
        <w:t xml:space="preserve"> інформування населення </w:t>
      </w:r>
      <w:r w:rsidR="00AF752E">
        <w:rPr>
          <w:b/>
          <w:i/>
          <w:sz w:val="26"/>
          <w:szCs w:val="26"/>
          <w:lang w:val="uk-UA"/>
        </w:rPr>
        <w:t xml:space="preserve">Мирноградської міської територіальної громади </w:t>
      </w:r>
      <w:r w:rsidR="00CC1185" w:rsidRPr="001C7020">
        <w:rPr>
          <w:b/>
          <w:i/>
          <w:sz w:val="26"/>
          <w:szCs w:val="26"/>
          <w:lang w:val="uk-UA"/>
        </w:rPr>
        <w:t xml:space="preserve">про роботу </w:t>
      </w:r>
      <w:r w:rsidR="004C231A" w:rsidRPr="001C7020">
        <w:rPr>
          <w:b/>
          <w:i/>
          <w:sz w:val="26"/>
          <w:szCs w:val="26"/>
          <w:lang w:val="uk-UA"/>
        </w:rPr>
        <w:t>у</w:t>
      </w:r>
      <w:r w:rsidR="00CC1185" w:rsidRPr="001C7020">
        <w:rPr>
          <w:b/>
          <w:i/>
          <w:sz w:val="26"/>
          <w:szCs w:val="26"/>
          <w:lang w:val="uk-UA"/>
        </w:rPr>
        <w:t xml:space="preserve"> 2022 р</w:t>
      </w:r>
      <w:r w:rsidR="004C231A" w:rsidRPr="001C7020">
        <w:rPr>
          <w:b/>
          <w:i/>
          <w:sz w:val="26"/>
          <w:szCs w:val="26"/>
          <w:lang w:val="uk-UA"/>
        </w:rPr>
        <w:t>оці</w:t>
      </w:r>
      <w:r w:rsidR="00CC1185" w:rsidRPr="001C7020">
        <w:rPr>
          <w:b/>
          <w:i/>
          <w:sz w:val="26"/>
          <w:szCs w:val="26"/>
          <w:lang w:val="uk-UA"/>
        </w:rPr>
        <w:t xml:space="preserve"> </w:t>
      </w:r>
      <w:r w:rsidRPr="001C7020">
        <w:rPr>
          <w:b/>
          <w:i/>
          <w:sz w:val="26"/>
          <w:szCs w:val="26"/>
          <w:lang w:val="uk-UA"/>
        </w:rPr>
        <w:t>Мирноградської міської військової адміністрації Покровського району Донецької області</w:t>
      </w:r>
      <w:r w:rsidR="000D45AF">
        <w:rPr>
          <w:b/>
          <w:i/>
          <w:sz w:val="26"/>
          <w:szCs w:val="26"/>
          <w:lang w:val="uk-UA"/>
        </w:rPr>
        <w:t xml:space="preserve"> </w:t>
      </w:r>
    </w:p>
    <w:bookmarkEnd w:id="0"/>
    <w:p w:rsidR="00562190" w:rsidRPr="001C7020" w:rsidRDefault="00562190" w:rsidP="006228BA">
      <w:pPr>
        <w:spacing w:line="276" w:lineRule="auto"/>
        <w:jc w:val="center"/>
        <w:rPr>
          <w:b/>
          <w:i/>
          <w:sz w:val="26"/>
          <w:szCs w:val="26"/>
          <w:lang w:val="uk-UA"/>
        </w:rPr>
      </w:pPr>
    </w:p>
    <w:p w:rsidR="001C7020" w:rsidRPr="001C7020" w:rsidRDefault="001C7020" w:rsidP="001C7020">
      <w:pPr>
        <w:pStyle w:val="a3"/>
        <w:spacing w:after="0"/>
        <w:jc w:val="center"/>
        <w:outlineLvl w:val="0"/>
        <w:rPr>
          <w:b/>
          <w:sz w:val="26"/>
          <w:szCs w:val="26"/>
          <w:lang w:val="uk-UA"/>
        </w:rPr>
      </w:pPr>
      <w:r w:rsidRPr="001C7020">
        <w:rPr>
          <w:b/>
          <w:sz w:val="26"/>
          <w:szCs w:val="26"/>
          <w:lang w:val="uk-UA"/>
        </w:rPr>
        <w:t>Інформація</w:t>
      </w:r>
    </w:p>
    <w:p w:rsidR="001C7020" w:rsidRPr="001C7020" w:rsidRDefault="001C7020" w:rsidP="001C7020">
      <w:pPr>
        <w:pStyle w:val="a3"/>
        <w:spacing w:after="0"/>
        <w:jc w:val="center"/>
        <w:rPr>
          <w:b/>
          <w:sz w:val="26"/>
          <w:szCs w:val="26"/>
          <w:lang w:val="uk-UA"/>
        </w:rPr>
      </w:pPr>
      <w:r w:rsidRPr="001C7020">
        <w:rPr>
          <w:b/>
          <w:sz w:val="26"/>
          <w:szCs w:val="26"/>
          <w:lang w:val="uk-UA"/>
        </w:rPr>
        <w:t xml:space="preserve">про стан виконання бюджету Мирноградської міської територіальної громади Донецької області </w:t>
      </w:r>
    </w:p>
    <w:p w:rsidR="001C7020" w:rsidRPr="001C7020" w:rsidRDefault="001C7020" w:rsidP="001C7020">
      <w:pPr>
        <w:pStyle w:val="a3"/>
        <w:spacing w:after="0"/>
        <w:jc w:val="center"/>
        <w:rPr>
          <w:b/>
          <w:sz w:val="26"/>
          <w:szCs w:val="26"/>
          <w:lang w:val="uk-UA"/>
        </w:rPr>
      </w:pPr>
      <w:r w:rsidRPr="001C7020">
        <w:rPr>
          <w:b/>
          <w:sz w:val="26"/>
          <w:szCs w:val="26"/>
          <w:lang w:val="uk-UA"/>
        </w:rPr>
        <w:t>за 2022 рік</w:t>
      </w:r>
    </w:p>
    <w:p w:rsidR="001C7020" w:rsidRPr="001C7020" w:rsidRDefault="001C7020" w:rsidP="001C7020">
      <w:pPr>
        <w:pStyle w:val="a3"/>
        <w:spacing w:after="0"/>
        <w:jc w:val="center"/>
        <w:rPr>
          <w:i/>
          <w:sz w:val="26"/>
          <w:szCs w:val="26"/>
          <w:lang w:val="uk-UA"/>
        </w:rPr>
      </w:pPr>
    </w:p>
    <w:p w:rsidR="001C7020" w:rsidRPr="001C7020" w:rsidRDefault="001C7020" w:rsidP="001C7020">
      <w:pPr>
        <w:ind w:firstLine="567"/>
        <w:jc w:val="both"/>
        <w:rPr>
          <w:color w:val="000000"/>
          <w:sz w:val="26"/>
          <w:szCs w:val="26"/>
          <w:lang w:val="uk-UA"/>
        </w:rPr>
      </w:pPr>
      <w:bookmarkStart w:id="1" w:name="_Hlk76116278"/>
      <w:r w:rsidRPr="001C7020">
        <w:rPr>
          <w:color w:val="000000"/>
          <w:sz w:val="26"/>
          <w:szCs w:val="26"/>
          <w:lang w:val="uk-UA"/>
        </w:rPr>
        <w:t xml:space="preserve">Відповідно до статті 77 Бюджетного кодексу України бюджет Мирноградської міської територіальної громади на 2022 рік був затверджений рішенням Мирноградської міської ради від </w:t>
      </w:r>
      <w:r w:rsidRPr="001C7020">
        <w:rPr>
          <w:sz w:val="26"/>
          <w:szCs w:val="26"/>
          <w:lang w:val="uk-UA"/>
        </w:rPr>
        <w:t>22.12.2021</w:t>
      </w:r>
      <w:r w:rsidRPr="001C7020">
        <w:rPr>
          <w:color w:val="000000"/>
          <w:sz w:val="26"/>
          <w:szCs w:val="26"/>
          <w:lang w:val="uk-UA"/>
        </w:rPr>
        <w:t xml:space="preserve"> № </w:t>
      </w:r>
      <w:r w:rsidRPr="001C7020">
        <w:rPr>
          <w:sz w:val="26"/>
          <w:szCs w:val="26"/>
          <w:lang w:val="uk-UA"/>
        </w:rPr>
        <w:t>VIII/19-1</w:t>
      </w:r>
      <w:r w:rsidRPr="001C7020">
        <w:rPr>
          <w:color w:val="000000"/>
          <w:sz w:val="26"/>
          <w:szCs w:val="26"/>
          <w:lang w:val="uk-UA"/>
        </w:rPr>
        <w:t>.</w:t>
      </w:r>
    </w:p>
    <w:p w:rsidR="001C7020" w:rsidRPr="001C7020" w:rsidRDefault="001C7020" w:rsidP="001C7020">
      <w:pPr>
        <w:ind w:firstLine="567"/>
        <w:jc w:val="both"/>
        <w:rPr>
          <w:sz w:val="26"/>
          <w:szCs w:val="26"/>
          <w:lang w:val="uk-UA"/>
        </w:rPr>
      </w:pPr>
      <w:r w:rsidRPr="001C7020">
        <w:rPr>
          <w:sz w:val="26"/>
          <w:szCs w:val="26"/>
          <w:lang w:val="uk-UA"/>
        </w:rPr>
        <w:t xml:space="preserve">Виконання бюджету Мирноградської міської територіальної громади до 24 лютого 2022 року та під час дії правового режиму воєнного стану здійснювалося Виконавчим комітетом Мирноградської міської ради, а після утворення Указом Президента України вiд 01 вересня 2022 року </w:t>
      </w:r>
      <w:r>
        <w:rPr>
          <w:sz w:val="26"/>
          <w:szCs w:val="26"/>
          <w:lang w:val="uk-UA"/>
        </w:rPr>
        <w:t>№</w:t>
      </w:r>
      <w:r w:rsidRPr="001C7020">
        <w:rPr>
          <w:sz w:val="26"/>
          <w:szCs w:val="26"/>
          <w:lang w:val="uk-UA"/>
        </w:rPr>
        <w:t xml:space="preserve"> 620/2022 «Про утворення військових адміністрацій населених пунктів у Донецькій області» Мирноградською міською військовою адміністрацією відповідно до повноважень, наданих Законом України "Про правовий режим воєнного стану", з урахуванням повноважень,  передбачених постановою Кабінету Міністрів України від 11 березня 2022 року № 252 «</w:t>
      </w:r>
      <w:r w:rsidRPr="001C7020">
        <w:rPr>
          <w:bCs/>
          <w:sz w:val="26"/>
          <w:szCs w:val="26"/>
          <w:shd w:val="clear" w:color="auto" w:fill="FFFFFF"/>
          <w:lang w:val="uk-UA"/>
        </w:rPr>
        <w:t>Деякі питання формування та виконання місцевих бюджетів у період воєнного стану»</w:t>
      </w:r>
      <w:r w:rsidRPr="001C7020">
        <w:rPr>
          <w:sz w:val="26"/>
          <w:szCs w:val="26"/>
          <w:lang w:val="uk-UA"/>
        </w:rPr>
        <w:t xml:space="preserve">. </w:t>
      </w:r>
    </w:p>
    <w:p w:rsidR="001C7020" w:rsidRPr="001C7020" w:rsidRDefault="001C7020" w:rsidP="001C7020">
      <w:pPr>
        <w:ind w:firstLine="567"/>
        <w:jc w:val="both"/>
        <w:rPr>
          <w:color w:val="000000"/>
          <w:sz w:val="26"/>
          <w:szCs w:val="26"/>
          <w:lang w:val="uk-UA"/>
        </w:rPr>
      </w:pPr>
      <w:r w:rsidRPr="001C7020">
        <w:rPr>
          <w:sz w:val="26"/>
          <w:szCs w:val="26"/>
          <w:lang w:val="uk-UA"/>
        </w:rPr>
        <w:t xml:space="preserve">Протягом дії правового режиму воєнного стану видатки бюджету </w:t>
      </w:r>
      <w:r w:rsidRPr="001C7020">
        <w:rPr>
          <w:color w:val="000000"/>
          <w:sz w:val="26"/>
          <w:szCs w:val="26"/>
          <w:lang w:val="uk-UA"/>
        </w:rPr>
        <w:t>громади здійснювалися з урахуванням черговості платежів, встановленої постановою Кабінету Міністрів України від 09.06.2021 № 590 «Про затвердження Порядку виконання повноважень Державною казначейською службою в особливому режимі в умовах воєнного стану».</w:t>
      </w:r>
    </w:p>
    <w:p w:rsidR="001C7020" w:rsidRPr="001C7020" w:rsidRDefault="001C7020" w:rsidP="001C7020">
      <w:pPr>
        <w:ind w:firstLine="567"/>
        <w:jc w:val="both"/>
        <w:rPr>
          <w:color w:val="000000"/>
          <w:sz w:val="26"/>
          <w:szCs w:val="26"/>
          <w:lang w:val="uk-UA"/>
        </w:rPr>
      </w:pPr>
      <w:r w:rsidRPr="001C7020">
        <w:rPr>
          <w:sz w:val="26"/>
          <w:szCs w:val="26"/>
          <w:lang w:val="uk-UA"/>
        </w:rPr>
        <w:t xml:space="preserve">За 2022 рік </w:t>
      </w:r>
      <w:r w:rsidRPr="001C7020">
        <w:rPr>
          <w:b/>
          <w:bCs/>
          <w:color w:val="000000"/>
          <w:sz w:val="26"/>
          <w:szCs w:val="26"/>
          <w:lang w:val="uk-UA"/>
        </w:rPr>
        <w:t>до загального фонду</w:t>
      </w:r>
      <w:r w:rsidRPr="001C7020">
        <w:rPr>
          <w:color w:val="000000"/>
          <w:sz w:val="26"/>
          <w:szCs w:val="26"/>
          <w:lang w:val="uk-UA"/>
        </w:rPr>
        <w:t xml:space="preserve"> </w:t>
      </w:r>
      <w:r w:rsidRPr="001C7020">
        <w:rPr>
          <w:b/>
          <w:bCs/>
          <w:color w:val="000000"/>
          <w:sz w:val="26"/>
          <w:szCs w:val="26"/>
          <w:lang w:val="uk-UA"/>
        </w:rPr>
        <w:t>бюджету</w:t>
      </w:r>
      <w:r w:rsidRPr="001C7020">
        <w:rPr>
          <w:color w:val="000000"/>
          <w:sz w:val="26"/>
          <w:szCs w:val="26"/>
          <w:lang w:val="uk-UA"/>
        </w:rPr>
        <w:t xml:space="preserve"> </w:t>
      </w:r>
      <w:bookmarkStart w:id="2" w:name="_Hlk124700235"/>
      <w:r w:rsidRPr="001C7020">
        <w:rPr>
          <w:color w:val="000000"/>
          <w:sz w:val="26"/>
          <w:szCs w:val="26"/>
          <w:lang w:val="uk-UA"/>
        </w:rPr>
        <w:t xml:space="preserve">Мирноградської міської </w:t>
      </w:r>
      <w:bookmarkEnd w:id="2"/>
      <w:r w:rsidRPr="001C7020">
        <w:rPr>
          <w:color w:val="000000"/>
          <w:sz w:val="26"/>
          <w:szCs w:val="26"/>
          <w:lang w:val="uk-UA"/>
        </w:rPr>
        <w:t xml:space="preserve">територіальної громади надійшло 858 159,7 тис. грн. </w:t>
      </w:r>
      <w:r w:rsidRPr="001C7020">
        <w:rPr>
          <w:b/>
          <w:bCs/>
          <w:color w:val="000000"/>
          <w:sz w:val="26"/>
          <w:szCs w:val="26"/>
          <w:lang w:val="uk-UA"/>
        </w:rPr>
        <w:t>власних та закріплених доходів</w:t>
      </w:r>
      <w:r w:rsidRPr="001C7020">
        <w:rPr>
          <w:color w:val="000000"/>
          <w:sz w:val="26"/>
          <w:szCs w:val="26"/>
          <w:lang w:val="uk-UA"/>
        </w:rPr>
        <w:t xml:space="preserve">, що в 3 рази або на 576 683,6  тис. грн. більше у порівнянні з 2021 роком, в тому числі </w:t>
      </w:r>
      <w:r w:rsidRPr="001C7020">
        <w:rPr>
          <w:sz w:val="26"/>
          <w:szCs w:val="26"/>
          <w:lang w:val="uk-UA"/>
        </w:rPr>
        <w:t>в результаті зарахування (відповідно до положень статті 28 Закону України «Про Державний бюджет України на 2022 рік» з метою сталого проходження опалювального періоду 2021/2022 років) додаткових 4 % податку на доходи фізичних осіб 51 194,9 тис. грн.</w:t>
      </w:r>
    </w:p>
    <w:p w:rsidR="001C7020" w:rsidRPr="001C7020" w:rsidRDefault="001C7020" w:rsidP="001C7020">
      <w:pPr>
        <w:ind w:firstLine="567"/>
        <w:jc w:val="both"/>
        <w:rPr>
          <w:b/>
          <w:bCs/>
          <w:sz w:val="26"/>
          <w:szCs w:val="26"/>
          <w:lang w:val="uk-UA"/>
        </w:rPr>
      </w:pPr>
      <w:r w:rsidRPr="001C7020">
        <w:rPr>
          <w:sz w:val="26"/>
          <w:szCs w:val="26"/>
          <w:lang w:val="uk-UA"/>
        </w:rPr>
        <w:t xml:space="preserve">Така позитивна динаміка виконання бюджету </w:t>
      </w:r>
      <w:bookmarkStart w:id="3" w:name="_Hlk124700448"/>
      <w:r w:rsidRPr="001C7020">
        <w:rPr>
          <w:sz w:val="26"/>
          <w:szCs w:val="26"/>
          <w:lang w:val="uk-UA"/>
        </w:rPr>
        <w:t xml:space="preserve">Мирноградської </w:t>
      </w:r>
      <w:r w:rsidRPr="001C7020">
        <w:rPr>
          <w:color w:val="000000"/>
          <w:sz w:val="26"/>
          <w:szCs w:val="26"/>
          <w:lang w:val="uk-UA"/>
        </w:rPr>
        <w:t>міської</w:t>
      </w:r>
      <w:r w:rsidRPr="001C7020">
        <w:rPr>
          <w:sz w:val="26"/>
          <w:szCs w:val="26"/>
          <w:lang w:val="uk-UA"/>
        </w:rPr>
        <w:t xml:space="preserve"> </w:t>
      </w:r>
      <w:bookmarkEnd w:id="3"/>
      <w:r w:rsidRPr="001C7020">
        <w:rPr>
          <w:sz w:val="26"/>
          <w:szCs w:val="26"/>
          <w:lang w:val="uk-UA"/>
        </w:rPr>
        <w:t xml:space="preserve">територіальної громади пояснюється, зокрема, але не виключно, тимчасовою сплатою податковими агентами до бюджету територіальної  громади податку на доходи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w:t>
      </w:r>
    </w:p>
    <w:bookmarkEnd w:id="1"/>
    <w:p w:rsidR="001C7020" w:rsidRPr="001C7020" w:rsidRDefault="001C7020" w:rsidP="001C7020">
      <w:pPr>
        <w:ind w:firstLine="567"/>
        <w:jc w:val="both"/>
        <w:rPr>
          <w:sz w:val="26"/>
          <w:szCs w:val="26"/>
          <w:lang w:val="uk-UA"/>
        </w:rPr>
      </w:pPr>
      <w:r w:rsidRPr="001C7020">
        <w:rPr>
          <w:sz w:val="26"/>
          <w:szCs w:val="26"/>
          <w:lang w:val="uk-UA"/>
        </w:rPr>
        <w:t xml:space="preserve">За 2022 рік </w:t>
      </w:r>
      <w:r w:rsidRPr="001C7020">
        <w:rPr>
          <w:b/>
          <w:bCs/>
          <w:sz w:val="26"/>
          <w:szCs w:val="26"/>
          <w:lang w:val="uk-UA"/>
        </w:rPr>
        <w:t>до загального фонду</w:t>
      </w:r>
      <w:r w:rsidRPr="001C7020">
        <w:rPr>
          <w:sz w:val="26"/>
          <w:szCs w:val="26"/>
          <w:lang w:val="uk-UA"/>
        </w:rPr>
        <w:t xml:space="preserve"> бюджету </w:t>
      </w:r>
      <w:r w:rsidRPr="001C7020">
        <w:rPr>
          <w:color w:val="000000"/>
          <w:sz w:val="26"/>
          <w:szCs w:val="26"/>
          <w:lang w:val="uk-UA"/>
        </w:rPr>
        <w:t>міської</w:t>
      </w:r>
      <w:r w:rsidRPr="001C7020">
        <w:rPr>
          <w:sz w:val="26"/>
          <w:szCs w:val="26"/>
          <w:lang w:val="uk-UA"/>
        </w:rPr>
        <w:t xml:space="preserve"> територіальної громади надійшло 118 848,1 тис. грн. міжбюджетних трансфертів з державного бюджету, в тому числі </w:t>
      </w:r>
      <w:r w:rsidRPr="001C7020">
        <w:rPr>
          <w:b/>
          <w:bCs/>
          <w:sz w:val="26"/>
          <w:szCs w:val="26"/>
          <w:lang w:val="uk-UA"/>
        </w:rPr>
        <w:t>базова дотація</w:t>
      </w:r>
      <w:r w:rsidRPr="001C7020">
        <w:rPr>
          <w:sz w:val="26"/>
          <w:szCs w:val="26"/>
          <w:lang w:val="uk-UA"/>
        </w:rPr>
        <w:t xml:space="preserve"> – 7828,9 тис. грн. або 100 % до плану. </w:t>
      </w:r>
    </w:p>
    <w:p w:rsidR="001C7020" w:rsidRPr="001C7020" w:rsidRDefault="001C7020" w:rsidP="001C7020">
      <w:pPr>
        <w:ind w:firstLine="567"/>
        <w:jc w:val="both"/>
        <w:rPr>
          <w:color w:val="000000"/>
          <w:sz w:val="26"/>
          <w:szCs w:val="26"/>
          <w:lang w:val="uk-UA"/>
        </w:rPr>
      </w:pPr>
      <w:r w:rsidRPr="001C7020">
        <w:rPr>
          <w:b/>
          <w:bCs/>
          <w:sz w:val="26"/>
          <w:szCs w:val="26"/>
          <w:lang w:val="uk-UA"/>
        </w:rPr>
        <w:t>Видаткова частина</w:t>
      </w:r>
      <w:r w:rsidRPr="001C7020">
        <w:rPr>
          <w:color w:val="000000"/>
          <w:sz w:val="26"/>
          <w:szCs w:val="26"/>
          <w:lang w:val="uk-UA"/>
        </w:rPr>
        <w:t xml:space="preserve"> </w:t>
      </w:r>
      <w:r w:rsidRPr="001C7020">
        <w:rPr>
          <w:b/>
          <w:bCs/>
          <w:color w:val="000000"/>
          <w:sz w:val="26"/>
          <w:szCs w:val="26"/>
          <w:lang w:val="uk-UA"/>
        </w:rPr>
        <w:t>загального фонду</w:t>
      </w:r>
      <w:r w:rsidRPr="001C7020">
        <w:rPr>
          <w:color w:val="000000"/>
          <w:sz w:val="26"/>
          <w:szCs w:val="26"/>
          <w:lang w:val="uk-UA"/>
        </w:rPr>
        <w:t xml:space="preserve"> бюджету Мирноградської міської територіальної громади з урахуванням видатків, що здійснюються за рахунок трансфертів з бюджетів інших рівнів, виконана в сумі 405 796,5 тис. грн., з них на утримання бюджетних установ соціально-культурної сфери (заклади освіти, охорони здоров’я, культури, фізичної культури та спорту, соціального захисту) спрямовано 225 154,6 тис. грн. </w:t>
      </w:r>
    </w:p>
    <w:p w:rsidR="001C7020" w:rsidRPr="001C7020" w:rsidRDefault="001C7020" w:rsidP="00D13879">
      <w:pPr>
        <w:ind w:firstLine="567"/>
        <w:jc w:val="both"/>
        <w:rPr>
          <w:sz w:val="26"/>
          <w:szCs w:val="26"/>
          <w:lang w:val="uk-UA"/>
        </w:rPr>
      </w:pPr>
      <w:r w:rsidRPr="001C7020">
        <w:rPr>
          <w:sz w:val="26"/>
          <w:szCs w:val="26"/>
          <w:lang w:val="uk-UA"/>
        </w:rPr>
        <w:lastRenderedPageBreak/>
        <w:t>В тому числі для підготовки до роботи закладів зазначеної сфери в умовах воєнного стану та в осінньо-зимовий період при нестабільності можливого постачання газу, електроенергії було спрямовано 1 858,4 тис. грн., з них на:</w:t>
      </w:r>
    </w:p>
    <w:p w:rsidR="001C7020" w:rsidRPr="001C7020" w:rsidRDefault="001C7020" w:rsidP="00D13879">
      <w:pPr>
        <w:ind w:firstLine="567"/>
        <w:jc w:val="both"/>
        <w:rPr>
          <w:sz w:val="26"/>
          <w:szCs w:val="26"/>
          <w:lang w:val="uk-UA"/>
        </w:rPr>
      </w:pPr>
      <w:r w:rsidRPr="001C7020">
        <w:rPr>
          <w:sz w:val="26"/>
          <w:szCs w:val="26"/>
          <w:lang w:val="uk-UA"/>
        </w:rPr>
        <w:t>закупівлю дров паливних – 464,4 тис. грн.,</w:t>
      </w:r>
    </w:p>
    <w:p w:rsidR="001C7020" w:rsidRPr="001C7020" w:rsidRDefault="001C7020" w:rsidP="00D13879">
      <w:pPr>
        <w:ind w:firstLine="567"/>
        <w:jc w:val="both"/>
        <w:rPr>
          <w:color w:val="00B0F0"/>
          <w:sz w:val="26"/>
          <w:szCs w:val="26"/>
          <w:lang w:val="uk-UA"/>
        </w:rPr>
      </w:pPr>
      <w:r w:rsidRPr="001C7020">
        <w:rPr>
          <w:sz w:val="26"/>
          <w:szCs w:val="26"/>
          <w:lang w:val="uk-UA"/>
        </w:rPr>
        <w:t>закупівлю генераторів та палива для них -  472,0 тис. грн.,</w:t>
      </w:r>
    </w:p>
    <w:p w:rsidR="001C7020" w:rsidRPr="001C7020" w:rsidRDefault="001C7020" w:rsidP="00D13879">
      <w:pPr>
        <w:ind w:firstLine="567"/>
        <w:jc w:val="both"/>
        <w:rPr>
          <w:color w:val="00B0F0"/>
          <w:sz w:val="26"/>
          <w:szCs w:val="26"/>
          <w:lang w:val="uk-UA"/>
        </w:rPr>
      </w:pPr>
      <w:r w:rsidRPr="001C7020">
        <w:rPr>
          <w:sz w:val="26"/>
          <w:szCs w:val="26"/>
          <w:lang w:val="uk-UA"/>
        </w:rPr>
        <w:t>придбання комплектуючих для підключення генераторів в закладах охорони здоров’я – 46,3 тис. грн.,</w:t>
      </w:r>
    </w:p>
    <w:p w:rsidR="001C7020" w:rsidRPr="001C7020" w:rsidRDefault="001C7020" w:rsidP="00D13879">
      <w:pPr>
        <w:ind w:firstLine="567"/>
        <w:jc w:val="both"/>
        <w:rPr>
          <w:color w:val="00B0F0"/>
          <w:sz w:val="26"/>
          <w:szCs w:val="26"/>
          <w:lang w:val="uk-UA"/>
        </w:rPr>
      </w:pPr>
      <w:r w:rsidRPr="001C7020">
        <w:rPr>
          <w:sz w:val="26"/>
          <w:szCs w:val="26"/>
          <w:lang w:val="uk-UA"/>
        </w:rPr>
        <w:t>проведення поточного ремонту, технічного обслуговування та придбання матеріалів для котелень – 159,3 тис. грн.,</w:t>
      </w:r>
    </w:p>
    <w:p w:rsidR="001C7020" w:rsidRPr="001C7020" w:rsidRDefault="001C7020" w:rsidP="00D13879">
      <w:pPr>
        <w:ind w:firstLine="567"/>
        <w:jc w:val="both"/>
        <w:rPr>
          <w:color w:val="00B0F0"/>
          <w:sz w:val="26"/>
          <w:szCs w:val="26"/>
          <w:lang w:val="uk-UA"/>
        </w:rPr>
      </w:pPr>
      <w:r w:rsidRPr="001C7020">
        <w:rPr>
          <w:sz w:val="26"/>
          <w:szCs w:val="26"/>
          <w:lang w:val="uk-UA"/>
        </w:rPr>
        <w:t>проведення поточного ремонту харчоблоку та покрівлі загальноосвітньої школи для розміщення внутрішньо переміщених осіб – 463,9 тис. грн.,</w:t>
      </w:r>
    </w:p>
    <w:p w:rsidR="001C7020" w:rsidRPr="001C7020" w:rsidRDefault="001C7020" w:rsidP="00D13879">
      <w:pPr>
        <w:ind w:firstLine="567"/>
        <w:jc w:val="both"/>
        <w:rPr>
          <w:color w:val="00B0F0"/>
          <w:sz w:val="26"/>
          <w:szCs w:val="26"/>
          <w:lang w:val="uk-UA"/>
        </w:rPr>
      </w:pPr>
      <w:r w:rsidRPr="001C7020">
        <w:rPr>
          <w:sz w:val="26"/>
          <w:szCs w:val="26"/>
          <w:lang w:val="uk-UA"/>
        </w:rPr>
        <w:t>проведення ремонту зовнішньої каналізації загальноосвітньої школи для розміщення внутрішньо переміщених осіб – 164,1 тис. грн.,</w:t>
      </w:r>
    </w:p>
    <w:p w:rsidR="001C7020" w:rsidRPr="001C7020" w:rsidRDefault="001C7020" w:rsidP="00D13879">
      <w:pPr>
        <w:ind w:firstLine="567"/>
        <w:jc w:val="both"/>
        <w:rPr>
          <w:color w:val="00B0F0"/>
          <w:sz w:val="26"/>
          <w:szCs w:val="26"/>
          <w:lang w:val="uk-UA"/>
        </w:rPr>
      </w:pPr>
      <w:r w:rsidRPr="001C7020">
        <w:rPr>
          <w:sz w:val="26"/>
          <w:szCs w:val="26"/>
          <w:lang w:val="uk-UA"/>
        </w:rPr>
        <w:t>встановлення системи накопичення запасу води – 88,4 тис. грн.</w:t>
      </w:r>
    </w:p>
    <w:p w:rsidR="001C7020" w:rsidRPr="001C7020" w:rsidRDefault="001C7020" w:rsidP="001C7020">
      <w:pPr>
        <w:ind w:firstLine="567"/>
        <w:jc w:val="both"/>
        <w:rPr>
          <w:color w:val="00B0F0"/>
          <w:sz w:val="26"/>
          <w:szCs w:val="26"/>
          <w:lang w:val="uk-UA"/>
        </w:rPr>
      </w:pPr>
      <w:r w:rsidRPr="001C7020">
        <w:rPr>
          <w:sz w:val="26"/>
          <w:szCs w:val="26"/>
          <w:lang w:val="uk-UA"/>
        </w:rPr>
        <w:t>В умовах збройної агресії Російської Федерації проти України, було забезпечено своєчасну та у повному обсязі виплату заробітної плати працівникам бюджетної сфери із нарахуваннями на неї по закладах, що фактично здійснювали свою діяльність, а також оплату простою (з урахуванням особливостей, внесених з цього питання до законодавчих та нормативно-правових актів в умовах дії правового режиму воєнного стану).</w:t>
      </w:r>
    </w:p>
    <w:p w:rsidR="001C7020" w:rsidRPr="001C7020" w:rsidRDefault="001C7020" w:rsidP="001C7020">
      <w:pPr>
        <w:ind w:firstLine="567"/>
        <w:jc w:val="both"/>
        <w:rPr>
          <w:b/>
          <w:bCs/>
          <w:color w:val="000000"/>
          <w:sz w:val="26"/>
          <w:szCs w:val="26"/>
          <w:lang w:val="uk-UA"/>
        </w:rPr>
      </w:pPr>
      <w:r w:rsidRPr="001C7020">
        <w:rPr>
          <w:color w:val="000000"/>
          <w:sz w:val="26"/>
          <w:szCs w:val="26"/>
          <w:lang w:val="uk-UA"/>
        </w:rPr>
        <w:t xml:space="preserve">Крім того, згідно із </w:t>
      </w:r>
      <w:r w:rsidRPr="001C7020">
        <w:rPr>
          <w:b/>
          <w:bCs/>
          <w:color w:val="000000"/>
          <w:sz w:val="26"/>
          <w:szCs w:val="26"/>
          <w:lang w:val="uk-UA"/>
        </w:rPr>
        <w:t>законодавчо визначеними повноваженнями щодо залучення коштів місцевого бюджету на виконання місцевих програм були передбачені кошти для впровадження повноважень місцевих органів влади в різних сферах діяльності, в тому числі з урахуванням впливу правового режиму воєнного стану.</w:t>
      </w:r>
    </w:p>
    <w:p w:rsidR="001C7020" w:rsidRPr="001C7020" w:rsidRDefault="001C7020" w:rsidP="001C7020">
      <w:pPr>
        <w:ind w:firstLine="567"/>
        <w:jc w:val="both"/>
        <w:rPr>
          <w:sz w:val="26"/>
          <w:szCs w:val="26"/>
          <w:lang w:val="uk-UA"/>
        </w:rPr>
      </w:pPr>
      <w:r w:rsidRPr="001C7020">
        <w:rPr>
          <w:color w:val="000000"/>
          <w:sz w:val="26"/>
          <w:szCs w:val="26"/>
          <w:lang w:val="uk-UA"/>
        </w:rPr>
        <w:t xml:space="preserve">Так, </w:t>
      </w:r>
      <w:r w:rsidRPr="001C7020">
        <w:rPr>
          <w:b/>
          <w:color w:val="000000"/>
          <w:sz w:val="26"/>
          <w:szCs w:val="26"/>
          <w:lang w:val="uk-UA"/>
        </w:rPr>
        <w:t>д</w:t>
      </w:r>
      <w:r w:rsidRPr="001C7020">
        <w:rPr>
          <w:b/>
          <w:bCs/>
          <w:sz w:val="26"/>
          <w:szCs w:val="26"/>
          <w:lang w:val="uk-UA"/>
        </w:rPr>
        <w:t>ля надання фінансової підтримки комунальним підприємствам,  що входять до складу ОКП «Донецьктеплокомуненерго» та КП «Компанія «Вода Донбасу» та надають послуги населенню та закладам бюджетної сфери Мирноградської міської територіальної  громади, підготовки до опалювального сезону 2022/2023 років</w:t>
      </w:r>
      <w:r w:rsidRPr="001C7020">
        <w:rPr>
          <w:sz w:val="26"/>
          <w:szCs w:val="26"/>
          <w:lang w:val="uk-UA"/>
        </w:rPr>
        <w:t xml:space="preserve"> в умовах активних бойових дій на території області, нестабільного постачання електричної енергії,</w:t>
      </w:r>
      <w:r w:rsidRPr="001C7020">
        <w:rPr>
          <w:bCs/>
          <w:sz w:val="26"/>
          <w:szCs w:val="26"/>
          <w:lang w:val="uk-UA"/>
        </w:rPr>
        <w:t xml:space="preserve"> спрямовано</w:t>
      </w:r>
      <w:r w:rsidRPr="001C7020">
        <w:rPr>
          <w:sz w:val="26"/>
          <w:szCs w:val="26"/>
          <w:lang w:val="uk-UA"/>
        </w:rPr>
        <w:t xml:space="preserve"> коштів на загальну суму 42 134,35 тис. грн. шляхом передачі трансферту до обласного бюджету, в тому числі </w:t>
      </w:r>
      <w:r w:rsidRPr="001C7020">
        <w:rPr>
          <w:color w:val="000000"/>
          <w:sz w:val="26"/>
          <w:szCs w:val="26"/>
          <w:lang w:val="uk-UA"/>
        </w:rPr>
        <w:t xml:space="preserve">на виконання </w:t>
      </w:r>
      <w:r w:rsidRPr="001C7020">
        <w:rPr>
          <w:sz w:val="26"/>
          <w:szCs w:val="26"/>
          <w:lang w:val="uk-UA"/>
        </w:rPr>
        <w:t xml:space="preserve">Меморандуму про взаєморозуміння щодо врегулювання проблемних питань у сфері постачання теплової енергії та постачання гарячої води в опалювальному періоді 2021/2022 років - 27 758,75 тис. грн. За рахунок цих коштів, в першу чергу, забезпечена виплата заробітної плати працівникам цих підприємств та оплата ними за спожиті енергоносії. </w:t>
      </w:r>
    </w:p>
    <w:p w:rsidR="001C7020" w:rsidRPr="001C7020" w:rsidRDefault="001C7020" w:rsidP="001C7020">
      <w:pPr>
        <w:ind w:firstLine="567"/>
        <w:jc w:val="both"/>
        <w:rPr>
          <w:sz w:val="26"/>
          <w:szCs w:val="26"/>
          <w:lang w:val="uk-UA"/>
        </w:rPr>
      </w:pPr>
      <w:r w:rsidRPr="001C7020">
        <w:rPr>
          <w:b/>
          <w:sz w:val="26"/>
          <w:szCs w:val="26"/>
          <w:lang w:val="uk-UA"/>
        </w:rPr>
        <w:t>Для забезпечення мешканців Мирноградської міської територіальної громади послугою з водопостачання, у тому числі як теплоносія для системи опалення (мереж теплопостачання)</w:t>
      </w:r>
      <w:r w:rsidRPr="001C7020">
        <w:rPr>
          <w:sz w:val="26"/>
          <w:szCs w:val="26"/>
          <w:lang w:val="uk-UA"/>
        </w:rPr>
        <w:t xml:space="preserve"> на реалізацію спільного заходу «Придбання та підключення модульної фільтрувальної станції до водовідливу та електричних мереж шахти «Центральна» спрямовано 30 000,0 тис. грн. шляхом передачі трансферту до обласного бюджету.  </w:t>
      </w:r>
    </w:p>
    <w:p w:rsidR="001C7020" w:rsidRPr="001C7020" w:rsidRDefault="001C7020" w:rsidP="001C7020">
      <w:pPr>
        <w:ind w:firstLine="567"/>
        <w:jc w:val="both"/>
        <w:rPr>
          <w:sz w:val="26"/>
          <w:szCs w:val="26"/>
          <w:lang w:val="uk-UA"/>
        </w:rPr>
      </w:pPr>
      <w:r w:rsidRPr="001C7020">
        <w:rPr>
          <w:sz w:val="26"/>
          <w:szCs w:val="26"/>
          <w:lang w:val="uk-UA"/>
        </w:rPr>
        <w:t xml:space="preserve">З метою забезпечення опаленням мешканців Мирноградської міської територіальної громади, які були підключені до котельні «Олімп», проведена реконструкція системи опалення з облаштуванням поквартирного газового опалення на суму 13 210,1 тис. грн. На придбання альтернативних приладів опалення, для забезпечення роботи внутрішньо будинкових мереж водопостачання і каналізації в </w:t>
      </w:r>
      <w:r w:rsidRPr="001C7020">
        <w:rPr>
          <w:sz w:val="26"/>
          <w:szCs w:val="26"/>
          <w:lang w:val="uk-UA"/>
        </w:rPr>
        <w:lastRenderedPageBreak/>
        <w:t>багатоквар</w:t>
      </w:r>
      <w:r w:rsidR="00D60F6A">
        <w:rPr>
          <w:sz w:val="26"/>
          <w:szCs w:val="26"/>
          <w:lang w:val="uk-UA"/>
        </w:rPr>
        <w:t xml:space="preserve">тирних будинках направлено </w:t>
      </w:r>
      <w:r w:rsidRPr="001C7020">
        <w:rPr>
          <w:sz w:val="26"/>
          <w:szCs w:val="26"/>
          <w:lang w:val="uk-UA"/>
        </w:rPr>
        <w:t>3 069,5 тис. грн. та придбано насоси на суму 300,0 тис. грн.</w:t>
      </w:r>
    </w:p>
    <w:p w:rsidR="001C7020" w:rsidRPr="001C7020" w:rsidRDefault="001C7020" w:rsidP="001C7020">
      <w:pPr>
        <w:ind w:firstLine="567"/>
        <w:jc w:val="both"/>
        <w:rPr>
          <w:sz w:val="26"/>
          <w:szCs w:val="26"/>
          <w:lang w:val="uk-UA"/>
        </w:rPr>
      </w:pPr>
      <w:r w:rsidRPr="001C7020">
        <w:rPr>
          <w:sz w:val="26"/>
          <w:szCs w:val="26"/>
          <w:lang w:val="uk-UA"/>
        </w:rPr>
        <w:t>Для сталого проходження опалювального сезону проведені ремонтні роботи з усунення аварійних ситуацій в житловому фонді громади, на виконання яких направлено 1 228,0 тис. грн.</w:t>
      </w:r>
    </w:p>
    <w:p w:rsidR="001C7020" w:rsidRPr="001C7020" w:rsidRDefault="001C7020" w:rsidP="001C7020">
      <w:pPr>
        <w:ind w:firstLine="567"/>
        <w:jc w:val="both"/>
        <w:rPr>
          <w:sz w:val="26"/>
          <w:szCs w:val="26"/>
          <w:lang w:val="uk-UA"/>
        </w:rPr>
      </w:pPr>
      <w:r w:rsidRPr="001C7020">
        <w:rPr>
          <w:sz w:val="26"/>
          <w:szCs w:val="26"/>
          <w:lang w:val="uk-UA"/>
        </w:rPr>
        <w:t>Крім цього, на забезпечення проведення ремонтних робіт з усунення аварійних ділянок вулично-шляхової мережі громади та забезпечення її утримання в осінньо-зимовий період спрямовано 7 405,7 тис. грн.</w:t>
      </w:r>
    </w:p>
    <w:p w:rsidR="001C7020" w:rsidRPr="001C7020" w:rsidRDefault="001C7020" w:rsidP="001C7020">
      <w:pPr>
        <w:ind w:firstLine="567"/>
        <w:jc w:val="both"/>
        <w:rPr>
          <w:sz w:val="26"/>
          <w:szCs w:val="26"/>
          <w:lang w:val="uk-UA"/>
        </w:rPr>
      </w:pPr>
      <w:r w:rsidRPr="001C7020">
        <w:rPr>
          <w:sz w:val="26"/>
          <w:szCs w:val="26"/>
          <w:lang w:val="uk-UA"/>
        </w:rPr>
        <w:t xml:space="preserve">На виконання заходів щодо забезпечення безпеки населення і території Мирноградської міської територіальної громади від надзвичайних ситуацій в умовах воєнного стану спрямовано 9 941,4 тис. грн., в тому числі на </w:t>
      </w:r>
      <w:r w:rsidRPr="001C7020">
        <w:rPr>
          <w:b/>
          <w:bCs/>
          <w:sz w:val="26"/>
          <w:szCs w:val="26"/>
          <w:lang w:val="uk-UA"/>
        </w:rPr>
        <w:t xml:space="preserve">заходи із запобігання та ліквідації надзвичайних ситуацій та наслідків стихійного лиха </w:t>
      </w:r>
      <w:r w:rsidRPr="001C7020">
        <w:rPr>
          <w:bCs/>
          <w:sz w:val="26"/>
          <w:szCs w:val="26"/>
          <w:lang w:val="uk-UA"/>
        </w:rPr>
        <w:t>щодо</w:t>
      </w:r>
      <w:r w:rsidRPr="001C7020">
        <w:rPr>
          <w:sz w:val="26"/>
          <w:szCs w:val="26"/>
          <w:lang w:val="uk-UA"/>
        </w:rPr>
        <w:t xml:space="preserve"> ліквідації пошкоджень об’єктів комунальної власності, що постраждали в результаті обстрілів території громади з боку держави-агресора – 155,6 тис. грн., </w:t>
      </w:r>
      <w:r w:rsidRPr="001C7020">
        <w:rPr>
          <w:bCs/>
          <w:sz w:val="26"/>
          <w:szCs w:val="26"/>
          <w:lang w:val="uk-UA"/>
        </w:rPr>
        <w:t>створення та поповнення місцевого матеріального резерву для реагування та ліквідації надзвичайних ситуацій – 8 031,5 тис. грн.</w:t>
      </w:r>
      <w:r w:rsidRPr="001C7020">
        <w:rPr>
          <w:sz w:val="26"/>
          <w:szCs w:val="26"/>
          <w:lang w:val="uk-UA"/>
        </w:rPr>
        <w:t>, евакуації населення громади – 49,9 тис. грн., транспортного перевезення гуманітарної допомоги населенню громади – 290,0 тис. грн. Для надання допомоги населенню громади спрямовано на формування та видачу продуктових наборів внутрішньо переміщеним особам та малозабезпеченим категоріям населення громади – 249,4 тис. грн., виплачено матеріальну допомогу в особливих, екстрених випадках та на подолання наслідків стихійного лиха – 1 165,0 тис. грн., забезпечено населення пільговими медикаментами та технічними засобами реабілітації – 2 154,3 тис. грн.</w:t>
      </w:r>
    </w:p>
    <w:p w:rsidR="001C7020" w:rsidRPr="001C7020" w:rsidRDefault="001C7020" w:rsidP="001C7020">
      <w:pPr>
        <w:widowControl w:val="0"/>
        <w:autoSpaceDE w:val="0"/>
        <w:autoSpaceDN w:val="0"/>
        <w:adjustRightInd w:val="0"/>
        <w:ind w:firstLine="709"/>
        <w:jc w:val="both"/>
        <w:rPr>
          <w:sz w:val="26"/>
          <w:szCs w:val="26"/>
          <w:lang w:val="uk-UA"/>
        </w:rPr>
      </w:pPr>
      <w:r w:rsidRPr="001C7020">
        <w:rPr>
          <w:sz w:val="26"/>
          <w:szCs w:val="26"/>
          <w:lang w:val="uk-UA"/>
        </w:rPr>
        <w:t>Крім того, за рахунок коштів бюджету Мирноградської міської територіальної громади відповідно до Програми матеріально-технічного забезпечення військових частин, проведення заходів територіальної оборони, мобілізаційної підготовки і мобілізації в Мирног</w:t>
      </w:r>
      <w:r w:rsidR="00627338">
        <w:rPr>
          <w:sz w:val="26"/>
          <w:szCs w:val="26"/>
          <w:lang w:val="uk-UA"/>
        </w:rPr>
        <w:t>р</w:t>
      </w:r>
      <w:r w:rsidRPr="001C7020">
        <w:rPr>
          <w:sz w:val="26"/>
          <w:szCs w:val="26"/>
          <w:lang w:val="uk-UA"/>
        </w:rPr>
        <w:t xml:space="preserve">адській територіальній громаді, затвердженої рішенням Мирноградської міської ради від 08.08.2022 №VIII/28-3 та Програми економічного і соціального розвитку Мирноградської міської територіальної громади Донецької області, затвердженої рішенням Мирноградської міської ради </w:t>
      </w:r>
      <w:r w:rsidRPr="001C7020">
        <w:rPr>
          <w:sz w:val="26"/>
          <w:szCs w:val="26"/>
          <w:lang w:val="uk-UA" w:eastAsia="uk-UA"/>
        </w:rPr>
        <w:t xml:space="preserve">від </w:t>
      </w:r>
      <w:r w:rsidRPr="001C7020">
        <w:rPr>
          <w:sz w:val="26"/>
          <w:szCs w:val="26"/>
          <w:lang w:val="uk-UA"/>
        </w:rPr>
        <w:t xml:space="preserve">22.12.2021 № VIII/19-2, здійснювалися заходи з територіальної оборони з метою посилення зміцнення обороноздатності держави в межах повноважень, наданих законами України «Про місцеве самоврядування в Україні», «Про правовий режим воєнного стану», «Про основи національного спротиву» та іншими, а також враховуючи тимчасову сплату податковими агентами до бюджету громади податку на доходи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була надана підтримка </w:t>
      </w:r>
      <w:bookmarkStart w:id="4" w:name="_Hlk124715299"/>
      <w:r w:rsidRPr="001C7020">
        <w:rPr>
          <w:sz w:val="26"/>
          <w:szCs w:val="26"/>
          <w:lang w:val="uk-UA"/>
        </w:rPr>
        <w:t>військовим формуванням</w:t>
      </w:r>
      <w:bookmarkEnd w:id="4"/>
      <w:r w:rsidRPr="001C7020">
        <w:rPr>
          <w:sz w:val="26"/>
          <w:szCs w:val="26"/>
          <w:lang w:val="uk-UA"/>
        </w:rPr>
        <w:t xml:space="preserve">, утвореним відповідно до законів, та іншим державним органам, що наразі забезпечують відсіч збройній агресії Російської Федерації проти України на території області. </w:t>
      </w:r>
    </w:p>
    <w:p w:rsidR="001C7020" w:rsidRPr="001C7020" w:rsidRDefault="001C7020" w:rsidP="001C7020">
      <w:pPr>
        <w:ind w:firstLine="567"/>
        <w:jc w:val="both"/>
        <w:rPr>
          <w:sz w:val="26"/>
          <w:szCs w:val="26"/>
          <w:lang w:val="uk-UA"/>
        </w:rPr>
      </w:pPr>
      <w:r w:rsidRPr="001C7020">
        <w:rPr>
          <w:sz w:val="26"/>
          <w:szCs w:val="26"/>
          <w:lang w:val="uk-UA"/>
        </w:rPr>
        <w:t>Також, у 2022 році було організовано та здійснено роботу із безоплатного забезпечення деревиною паливною населення Мирноградської міської територіальної громади як такої, територія якої є прилеглою до зони проведення воєнних (бойових) дій, зокрема за рахунок відповідної субвенції з державного бюджету на зазначені цілі витрачено 10 443,7 тис. грн., за рахунок власних коштів бюджету громади додатково проведені заходи щодо розпилювання та доставки деревини паливної на суму 696,4 тис. грн.</w:t>
      </w:r>
    </w:p>
    <w:p w:rsidR="00032393" w:rsidRDefault="00032393" w:rsidP="00032393">
      <w:pPr>
        <w:pStyle w:val="a3"/>
        <w:spacing w:after="0"/>
        <w:ind w:left="284"/>
        <w:jc w:val="center"/>
        <w:outlineLvl w:val="0"/>
        <w:rPr>
          <w:i/>
          <w:sz w:val="26"/>
          <w:szCs w:val="26"/>
          <w:lang w:val="uk-UA"/>
        </w:rPr>
      </w:pPr>
    </w:p>
    <w:p w:rsidR="00D13879" w:rsidRPr="001C7020" w:rsidRDefault="00D13879" w:rsidP="00627338">
      <w:pPr>
        <w:pStyle w:val="a3"/>
        <w:spacing w:after="0"/>
        <w:jc w:val="center"/>
        <w:outlineLvl w:val="0"/>
        <w:rPr>
          <w:i/>
          <w:sz w:val="26"/>
          <w:szCs w:val="26"/>
          <w:lang w:val="uk-UA"/>
        </w:rPr>
      </w:pPr>
    </w:p>
    <w:p w:rsidR="00B86C08" w:rsidRPr="001C7020" w:rsidRDefault="00B86C08" w:rsidP="00B86C08">
      <w:pPr>
        <w:ind w:firstLine="709"/>
        <w:jc w:val="center"/>
        <w:rPr>
          <w:b/>
          <w:sz w:val="26"/>
          <w:szCs w:val="26"/>
          <w:lang w:val="uk-UA"/>
        </w:rPr>
      </w:pPr>
      <w:r w:rsidRPr="001C7020">
        <w:rPr>
          <w:b/>
          <w:sz w:val="26"/>
          <w:szCs w:val="26"/>
          <w:lang w:val="uk-UA"/>
        </w:rPr>
        <w:lastRenderedPageBreak/>
        <w:t>Надання адміністративних послуг</w:t>
      </w:r>
    </w:p>
    <w:p w:rsidR="00AF752E" w:rsidRDefault="00AF752E" w:rsidP="001C7020">
      <w:pPr>
        <w:ind w:firstLine="709"/>
        <w:jc w:val="both"/>
        <w:rPr>
          <w:sz w:val="26"/>
          <w:szCs w:val="26"/>
          <w:lang w:val="uk-UA"/>
        </w:rPr>
      </w:pPr>
      <w:r>
        <w:rPr>
          <w:sz w:val="26"/>
          <w:szCs w:val="26"/>
          <w:lang w:val="uk-UA"/>
        </w:rPr>
        <w:t>Н</w:t>
      </w:r>
      <w:r w:rsidR="001C7020" w:rsidRPr="001C7020">
        <w:rPr>
          <w:sz w:val="26"/>
          <w:szCs w:val="26"/>
          <w:lang w:val="uk-UA"/>
        </w:rPr>
        <w:t xml:space="preserve">адання адміністративних послуг на території </w:t>
      </w:r>
      <w:r>
        <w:rPr>
          <w:sz w:val="26"/>
          <w:szCs w:val="26"/>
          <w:lang w:val="uk-UA"/>
        </w:rPr>
        <w:t>Мирноградської міської територіальної громади здійснюється у штатному режимі, з урахуванням законодавчих змін у період воєнного стану.</w:t>
      </w:r>
    </w:p>
    <w:p w:rsidR="001C7020" w:rsidRPr="00AF752E" w:rsidRDefault="00AF752E" w:rsidP="001C7020">
      <w:pPr>
        <w:ind w:firstLine="709"/>
        <w:jc w:val="both"/>
        <w:rPr>
          <w:sz w:val="26"/>
          <w:szCs w:val="26"/>
          <w:lang w:val="uk-UA"/>
        </w:rPr>
      </w:pPr>
      <w:r w:rsidRPr="00AF752E">
        <w:rPr>
          <w:sz w:val="26"/>
          <w:szCs w:val="26"/>
          <w:lang w:val="uk-UA"/>
        </w:rPr>
        <w:t>З</w:t>
      </w:r>
      <w:r w:rsidR="001C7020" w:rsidRPr="00AF752E">
        <w:rPr>
          <w:sz w:val="26"/>
          <w:szCs w:val="26"/>
          <w:lang w:val="uk-UA"/>
        </w:rPr>
        <w:t>агальн</w:t>
      </w:r>
      <w:r w:rsidRPr="00AF752E">
        <w:rPr>
          <w:sz w:val="26"/>
          <w:szCs w:val="26"/>
          <w:lang w:val="uk-UA"/>
        </w:rPr>
        <w:t>а</w:t>
      </w:r>
      <w:r w:rsidR="001C7020" w:rsidRPr="00AF752E">
        <w:rPr>
          <w:sz w:val="26"/>
          <w:szCs w:val="26"/>
          <w:lang w:val="uk-UA"/>
        </w:rPr>
        <w:t xml:space="preserve"> кількіс</w:t>
      </w:r>
      <w:r w:rsidRPr="00AF752E">
        <w:rPr>
          <w:sz w:val="26"/>
          <w:szCs w:val="26"/>
          <w:lang w:val="uk-UA"/>
        </w:rPr>
        <w:t>ть послуг, які надаються через Центр</w:t>
      </w:r>
      <w:r w:rsidR="001C7020" w:rsidRPr="00AF752E">
        <w:rPr>
          <w:sz w:val="26"/>
          <w:szCs w:val="26"/>
          <w:lang w:val="uk-UA"/>
        </w:rPr>
        <w:t xml:space="preserve"> надання адміністративних послуг </w:t>
      </w:r>
      <w:r w:rsidRPr="00AF752E">
        <w:rPr>
          <w:sz w:val="26"/>
          <w:szCs w:val="26"/>
          <w:lang w:val="uk-UA"/>
        </w:rPr>
        <w:t xml:space="preserve">Виконавчого комітету Мирноградської міської ради </w:t>
      </w:r>
      <w:r w:rsidR="001C7020" w:rsidRPr="00AF752E">
        <w:rPr>
          <w:sz w:val="26"/>
          <w:szCs w:val="26"/>
          <w:lang w:val="uk-UA"/>
        </w:rPr>
        <w:t xml:space="preserve">(далі – ЦНАП) – </w:t>
      </w:r>
      <w:r w:rsidR="001C7020" w:rsidRPr="00AF752E">
        <w:rPr>
          <w:b/>
          <w:sz w:val="26"/>
          <w:szCs w:val="26"/>
          <w:lang w:val="uk-UA"/>
        </w:rPr>
        <w:t>216</w:t>
      </w:r>
      <w:r w:rsidR="001C7020" w:rsidRPr="00AF752E">
        <w:rPr>
          <w:sz w:val="26"/>
          <w:szCs w:val="26"/>
          <w:lang w:val="uk-UA"/>
        </w:rPr>
        <w:t xml:space="preserve"> (відповідно до Переліку адміністративних послуг, які надаються через </w:t>
      </w:r>
      <w:r w:rsidRPr="00AF752E">
        <w:rPr>
          <w:sz w:val="26"/>
          <w:szCs w:val="26"/>
          <w:lang w:val="uk-UA"/>
        </w:rPr>
        <w:t>ЦНАП</w:t>
      </w:r>
      <w:r w:rsidR="001C7020" w:rsidRPr="00AF752E">
        <w:rPr>
          <w:sz w:val="26"/>
          <w:szCs w:val="26"/>
          <w:lang w:val="uk-UA"/>
        </w:rPr>
        <w:t>)</w:t>
      </w:r>
      <w:r w:rsidR="00D60F6A">
        <w:rPr>
          <w:sz w:val="26"/>
          <w:szCs w:val="26"/>
          <w:lang w:val="uk-UA"/>
        </w:rPr>
        <w:t>.</w:t>
      </w:r>
    </w:p>
    <w:p w:rsidR="001C7020" w:rsidRPr="001C7020" w:rsidRDefault="00AF752E" w:rsidP="001C7020">
      <w:pPr>
        <w:ind w:firstLine="709"/>
        <w:jc w:val="both"/>
        <w:rPr>
          <w:sz w:val="26"/>
          <w:szCs w:val="26"/>
          <w:lang w:val="uk-UA"/>
        </w:rPr>
      </w:pPr>
      <w:r w:rsidRPr="00AF752E">
        <w:rPr>
          <w:sz w:val="26"/>
          <w:szCs w:val="26"/>
          <w:lang w:val="uk-UA"/>
        </w:rPr>
        <w:t>Ф</w:t>
      </w:r>
      <w:r w:rsidR="001C7020" w:rsidRPr="00AF752E">
        <w:rPr>
          <w:sz w:val="26"/>
          <w:szCs w:val="26"/>
          <w:lang w:val="uk-UA"/>
        </w:rPr>
        <w:t>актичн</w:t>
      </w:r>
      <w:r w:rsidRPr="00AF752E">
        <w:rPr>
          <w:sz w:val="26"/>
          <w:szCs w:val="26"/>
          <w:lang w:val="uk-UA"/>
        </w:rPr>
        <w:t>а</w:t>
      </w:r>
      <w:r w:rsidR="001C7020" w:rsidRPr="00AF752E">
        <w:rPr>
          <w:sz w:val="26"/>
          <w:szCs w:val="26"/>
          <w:lang w:val="uk-UA"/>
        </w:rPr>
        <w:t xml:space="preserve"> кількість послуг, яка надається через ЦНАП у період дії воєнного стану – </w:t>
      </w:r>
      <w:r w:rsidR="001C7020" w:rsidRPr="00AF752E">
        <w:rPr>
          <w:b/>
          <w:sz w:val="26"/>
          <w:szCs w:val="26"/>
          <w:lang w:val="uk-UA"/>
        </w:rPr>
        <w:t>102,</w:t>
      </w:r>
      <w:r w:rsidR="001C7020" w:rsidRPr="00AF752E">
        <w:rPr>
          <w:sz w:val="26"/>
          <w:szCs w:val="26"/>
          <w:lang w:val="uk-UA"/>
        </w:rPr>
        <w:t xml:space="preserve"> зокрема:</w:t>
      </w:r>
    </w:p>
    <w:p w:rsidR="001C7020" w:rsidRPr="001C7020" w:rsidRDefault="001C7020" w:rsidP="001C7020">
      <w:pPr>
        <w:ind w:firstLine="709"/>
        <w:jc w:val="both"/>
        <w:rPr>
          <w:sz w:val="26"/>
          <w:szCs w:val="26"/>
          <w:lang w:val="uk-UA"/>
        </w:rPr>
      </w:pPr>
      <w:r w:rsidRPr="001C7020">
        <w:rPr>
          <w:sz w:val="26"/>
          <w:szCs w:val="26"/>
          <w:lang w:val="uk-UA"/>
        </w:rPr>
        <w:t>-</w:t>
      </w:r>
      <w:r w:rsidR="00AF752E">
        <w:rPr>
          <w:sz w:val="26"/>
          <w:szCs w:val="26"/>
          <w:lang w:val="uk-UA"/>
        </w:rPr>
        <w:t xml:space="preserve"> </w:t>
      </w:r>
      <w:r w:rsidRPr="001C7020">
        <w:rPr>
          <w:sz w:val="26"/>
          <w:szCs w:val="26"/>
          <w:lang w:val="uk-UA"/>
        </w:rPr>
        <w:t>питання захисту прав дитини;</w:t>
      </w:r>
    </w:p>
    <w:p w:rsidR="001C7020" w:rsidRPr="001C7020" w:rsidRDefault="001C7020" w:rsidP="001C7020">
      <w:pPr>
        <w:ind w:firstLine="709"/>
        <w:jc w:val="both"/>
        <w:rPr>
          <w:sz w:val="26"/>
          <w:szCs w:val="26"/>
          <w:lang w:val="uk-UA"/>
        </w:rPr>
      </w:pPr>
      <w:r w:rsidRPr="001C7020">
        <w:rPr>
          <w:sz w:val="26"/>
          <w:szCs w:val="26"/>
          <w:lang w:val="uk-UA"/>
        </w:rPr>
        <w:t>-</w:t>
      </w:r>
      <w:r w:rsidR="00AF752E">
        <w:rPr>
          <w:sz w:val="26"/>
          <w:szCs w:val="26"/>
          <w:lang w:val="uk-UA"/>
        </w:rPr>
        <w:t xml:space="preserve"> </w:t>
      </w:r>
      <w:r w:rsidRPr="001C7020">
        <w:rPr>
          <w:sz w:val="26"/>
          <w:szCs w:val="26"/>
          <w:lang w:val="uk-UA"/>
        </w:rPr>
        <w:t>житловий фонд;</w:t>
      </w:r>
    </w:p>
    <w:p w:rsidR="001C7020" w:rsidRPr="001C7020" w:rsidRDefault="001C7020" w:rsidP="001C7020">
      <w:pPr>
        <w:ind w:firstLine="709"/>
        <w:jc w:val="both"/>
        <w:rPr>
          <w:sz w:val="26"/>
          <w:szCs w:val="26"/>
          <w:lang w:val="uk-UA"/>
        </w:rPr>
      </w:pPr>
      <w:r w:rsidRPr="001C7020">
        <w:rPr>
          <w:sz w:val="26"/>
          <w:szCs w:val="26"/>
          <w:lang w:val="uk-UA"/>
        </w:rPr>
        <w:t>-</w:t>
      </w:r>
      <w:r w:rsidR="00AF752E">
        <w:rPr>
          <w:sz w:val="26"/>
          <w:szCs w:val="26"/>
          <w:lang w:val="uk-UA"/>
        </w:rPr>
        <w:t xml:space="preserve"> </w:t>
      </w:r>
      <w:r w:rsidRPr="001C7020">
        <w:rPr>
          <w:sz w:val="26"/>
          <w:szCs w:val="26"/>
          <w:lang w:val="uk-UA"/>
        </w:rPr>
        <w:t>реєстрація/зняття з реєстрації мешканців (відновлено доступ до Реєстру територіальної громади)</w:t>
      </w:r>
    </w:p>
    <w:p w:rsidR="001C7020" w:rsidRPr="001C7020" w:rsidRDefault="001C7020" w:rsidP="001C7020">
      <w:pPr>
        <w:ind w:firstLine="709"/>
        <w:jc w:val="both"/>
        <w:rPr>
          <w:sz w:val="26"/>
          <w:szCs w:val="26"/>
          <w:lang w:val="uk-UA"/>
        </w:rPr>
      </w:pPr>
      <w:r w:rsidRPr="001C7020">
        <w:rPr>
          <w:sz w:val="26"/>
          <w:szCs w:val="26"/>
          <w:lang w:val="uk-UA"/>
        </w:rPr>
        <w:t>-</w:t>
      </w:r>
      <w:r w:rsidR="00AF752E">
        <w:rPr>
          <w:sz w:val="26"/>
          <w:szCs w:val="26"/>
          <w:lang w:val="uk-UA"/>
        </w:rPr>
        <w:t xml:space="preserve"> </w:t>
      </w:r>
      <w:r w:rsidRPr="001C7020">
        <w:rPr>
          <w:sz w:val="26"/>
          <w:szCs w:val="26"/>
          <w:lang w:val="uk-UA"/>
        </w:rPr>
        <w:t>видача Витягу з Єдиного державного реєстру юридичних осіб, фізичних осіб-підприємців та громадських формувань (відновлено доступ до Єдиного реєстру юридичних осіб та фізичних осіб-підприємців)</w:t>
      </w:r>
    </w:p>
    <w:p w:rsidR="001C7020" w:rsidRPr="001C7020" w:rsidRDefault="001C7020" w:rsidP="001C7020">
      <w:pPr>
        <w:ind w:firstLine="709"/>
        <w:jc w:val="both"/>
        <w:rPr>
          <w:sz w:val="26"/>
          <w:szCs w:val="26"/>
          <w:lang w:val="uk-UA"/>
        </w:rPr>
      </w:pPr>
      <w:r w:rsidRPr="001C7020">
        <w:rPr>
          <w:sz w:val="26"/>
          <w:szCs w:val="26"/>
          <w:lang w:val="uk-UA"/>
        </w:rPr>
        <w:t>- надання інформації з Державного реєстру речових прав на нерухоме майно (відновлено доступ до Державного реєстру речових прав на нерухоме майно);</w:t>
      </w:r>
    </w:p>
    <w:p w:rsidR="001C7020" w:rsidRPr="001C7020" w:rsidRDefault="001C7020" w:rsidP="001C7020">
      <w:pPr>
        <w:ind w:firstLine="709"/>
        <w:jc w:val="both"/>
        <w:rPr>
          <w:sz w:val="26"/>
          <w:szCs w:val="26"/>
          <w:lang w:val="uk-UA"/>
        </w:rPr>
      </w:pPr>
      <w:r w:rsidRPr="001C7020">
        <w:rPr>
          <w:sz w:val="26"/>
          <w:szCs w:val="26"/>
          <w:lang w:val="uk-UA"/>
        </w:rPr>
        <w:t>- послуги щодо виконання підготовчих та будівельних робіт і прийняття в експлуатацію закінчених будівництвом об’єктів (відновлено доступ до порталу Єдиної державної електронної системи у сфері будівництва);</w:t>
      </w:r>
    </w:p>
    <w:p w:rsidR="001C7020" w:rsidRPr="001C7020" w:rsidRDefault="001C7020" w:rsidP="001C7020">
      <w:pPr>
        <w:ind w:firstLine="709"/>
        <w:jc w:val="both"/>
        <w:rPr>
          <w:sz w:val="26"/>
          <w:szCs w:val="26"/>
          <w:lang w:val="uk-UA"/>
        </w:rPr>
      </w:pPr>
      <w:r w:rsidRPr="001C7020">
        <w:rPr>
          <w:sz w:val="26"/>
          <w:szCs w:val="26"/>
          <w:lang w:val="uk-UA"/>
        </w:rPr>
        <w:t>-</w:t>
      </w:r>
      <w:r w:rsidR="00AF752E">
        <w:rPr>
          <w:sz w:val="26"/>
          <w:szCs w:val="26"/>
          <w:lang w:val="uk-UA"/>
        </w:rPr>
        <w:t xml:space="preserve"> </w:t>
      </w:r>
      <w:r w:rsidRPr="001C7020">
        <w:rPr>
          <w:sz w:val="26"/>
          <w:szCs w:val="26"/>
          <w:lang w:val="uk-UA"/>
        </w:rPr>
        <w:t>питання місцевого значення, земельні питання, звернення громадян;</w:t>
      </w:r>
    </w:p>
    <w:p w:rsidR="001C7020" w:rsidRPr="001C7020" w:rsidRDefault="001C7020" w:rsidP="001C7020">
      <w:pPr>
        <w:ind w:firstLine="709"/>
        <w:jc w:val="both"/>
        <w:rPr>
          <w:sz w:val="26"/>
          <w:szCs w:val="26"/>
          <w:lang w:val="uk-UA"/>
        </w:rPr>
      </w:pPr>
      <w:r w:rsidRPr="001C7020">
        <w:rPr>
          <w:sz w:val="26"/>
          <w:szCs w:val="26"/>
          <w:lang w:val="uk-UA"/>
        </w:rPr>
        <w:t>- питання соціального характеру (щодо установлення статусу, видача/продовження дії посвідчень/дубліката, батькам багатодітної сім’ї та дитини з багатодітної сім’ї тощо);</w:t>
      </w:r>
    </w:p>
    <w:p w:rsidR="001C7020" w:rsidRPr="001C7020" w:rsidRDefault="001C7020" w:rsidP="001C7020">
      <w:pPr>
        <w:ind w:firstLine="709"/>
        <w:jc w:val="both"/>
        <w:rPr>
          <w:sz w:val="26"/>
          <w:szCs w:val="26"/>
          <w:lang w:val="uk-UA"/>
        </w:rPr>
      </w:pPr>
      <w:r w:rsidRPr="001C7020">
        <w:rPr>
          <w:sz w:val="26"/>
          <w:szCs w:val="26"/>
          <w:lang w:val="uk-UA"/>
        </w:rPr>
        <w:t>- адміністративні послуги, що надаються Державною</w:t>
      </w:r>
      <w:r w:rsidR="00AF752E">
        <w:rPr>
          <w:sz w:val="26"/>
          <w:szCs w:val="26"/>
          <w:lang w:val="uk-UA"/>
        </w:rPr>
        <w:t xml:space="preserve"> службою України з питань праці.</w:t>
      </w:r>
    </w:p>
    <w:p w:rsidR="001C7020" w:rsidRPr="001C7020" w:rsidRDefault="00AF752E" w:rsidP="001C7020">
      <w:pPr>
        <w:ind w:firstLine="709"/>
        <w:jc w:val="both"/>
        <w:rPr>
          <w:sz w:val="26"/>
          <w:szCs w:val="26"/>
          <w:lang w:val="uk-UA"/>
        </w:rPr>
      </w:pPr>
      <w:r w:rsidRPr="00AF752E">
        <w:rPr>
          <w:sz w:val="26"/>
          <w:szCs w:val="26"/>
          <w:lang w:val="uk-UA"/>
        </w:rPr>
        <w:t>К</w:t>
      </w:r>
      <w:r w:rsidR="001C7020" w:rsidRPr="00AF752E">
        <w:rPr>
          <w:sz w:val="26"/>
          <w:szCs w:val="26"/>
          <w:lang w:val="uk-UA"/>
        </w:rPr>
        <w:t xml:space="preserve">ількість послуг, надання яких відновлено або запроваджено ЦНАП у період дії воєнного стану (відновлено/отримано доступ до єдиних та державних реєстрів,  Єдиного державного вебпорталу електронних послуг)  - </w:t>
      </w:r>
      <w:r w:rsidR="001C7020" w:rsidRPr="00AF752E">
        <w:rPr>
          <w:b/>
          <w:sz w:val="26"/>
          <w:szCs w:val="26"/>
          <w:lang w:val="uk-UA"/>
        </w:rPr>
        <w:t>53</w:t>
      </w:r>
    </w:p>
    <w:p w:rsidR="001C7020" w:rsidRPr="001C7020" w:rsidRDefault="001C7020" w:rsidP="001C7020">
      <w:pPr>
        <w:ind w:firstLine="709"/>
        <w:jc w:val="both"/>
        <w:rPr>
          <w:sz w:val="26"/>
          <w:szCs w:val="26"/>
          <w:lang w:val="uk-UA"/>
        </w:rPr>
      </w:pPr>
    </w:p>
    <w:p w:rsidR="00FC6A2D" w:rsidRPr="001C7020" w:rsidRDefault="00266F49" w:rsidP="00FC6A2D">
      <w:pPr>
        <w:jc w:val="center"/>
        <w:rPr>
          <w:b/>
          <w:sz w:val="26"/>
          <w:szCs w:val="26"/>
          <w:lang w:val="uk-UA"/>
        </w:rPr>
      </w:pPr>
      <w:bookmarkStart w:id="5" w:name="_Hlk124424319"/>
      <w:r w:rsidRPr="001C7020">
        <w:rPr>
          <w:b/>
          <w:sz w:val="26"/>
          <w:szCs w:val="26"/>
          <w:lang w:val="uk-UA"/>
        </w:rPr>
        <w:t>Ж</w:t>
      </w:r>
      <w:r w:rsidR="00032393" w:rsidRPr="001C7020">
        <w:rPr>
          <w:b/>
          <w:sz w:val="26"/>
          <w:szCs w:val="26"/>
          <w:lang w:val="uk-UA"/>
        </w:rPr>
        <w:t>итлово-комунальн</w:t>
      </w:r>
      <w:r w:rsidRPr="001C7020">
        <w:rPr>
          <w:b/>
          <w:sz w:val="26"/>
          <w:szCs w:val="26"/>
          <w:lang w:val="uk-UA"/>
        </w:rPr>
        <w:t>е</w:t>
      </w:r>
      <w:r w:rsidR="00032393" w:rsidRPr="001C7020">
        <w:rPr>
          <w:b/>
          <w:sz w:val="26"/>
          <w:szCs w:val="26"/>
          <w:lang w:val="uk-UA"/>
        </w:rPr>
        <w:t xml:space="preserve"> господарств</w:t>
      </w:r>
      <w:r w:rsidRPr="001C7020">
        <w:rPr>
          <w:b/>
          <w:sz w:val="26"/>
          <w:szCs w:val="26"/>
          <w:lang w:val="uk-UA"/>
        </w:rPr>
        <w:t>о</w:t>
      </w:r>
    </w:p>
    <w:bookmarkEnd w:id="5"/>
    <w:p w:rsidR="001C7020" w:rsidRPr="009E6337" w:rsidRDefault="00AF752E" w:rsidP="009E6337">
      <w:pPr>
        <w:ind w:firstLine="567"/>
        <w:jc w:val="both"/>
        <w:rPr>
          <w:sz w:val="26"/>
          <w:szCs w:val="26"/>
          <w:lang w:val="uk-UA"/>
        </w:rPr>
      </w:pPr>
      <w:r w:rsidRPr="009E6337">
        <w:rPr>
          <w:sz w:val="26"/>
          <w:szCs w:val="26"/>
          <w:lang w:val="uk-UA"/>
        </w:rPr>
        <w:t>З</w:t>
      </w:r>
      <w:r w:rsidR="001C7020" w:rsidRPr="009E6337">
        <w:rPr>
          <w:sz w:val="26"/>
          <w:szCs w:val="26"/>
          <w:lang w:val="uk-UA"/>
        </w:rPr>
        <w:t>агальн</w:t>
      </w:r>
      <w:r w:rsidRPr="009E6337">
        <w:rPr>
          <w:sz w:val="26"/>
          <w:szCs w:val="26"/>
          <w:lang w:val="uk-UA"/>
        </w:rPr>
        <w:t>а</w:t>
      </w:r>
      <w:r w:rsidR="001C7020" w:rsidRPr="009E6337">
        <w:rPr>
          <w:sz w:val="26"/>
          <w:szCs w:val="26"/>
          <w:lang w:val="uk-UA"/>
        </w:rPr>
        <w:t xml:space="preserve"> кільк</w:t>
      </w:r>
      <w:r w:rsidRPr="009E6337">
        <w:rPr>
          <w:sz w:val="26"/>
          <w:szCs w:val="26"/>
          <w:lang w:val="uk-UA"/>
        </w:rPr>
        <w:t>ість</w:t>
      </w:r>
      <w:r w:rsidR="001C7020" w:rsidRPr="009E6337">
        <w:rPr>
          <w:sz w:val="26"/>
          <w:szCs w:val="26"/>
          <w:lang w:val="uk-UA"/>
        </w:rPr>
        <w:t xml:space="preserve"> зруйнованого або пошкодженого з дня початку повномасштабної військової агресії Російської Федерації проти України на території громади  об’єктів та кількості відновлених, зокрема:</w:t>
      </w:r>
    </w:p>
    <w:p w:rsidR="001C7020" w:rsidRPr="009E6337" w:rsidRDefault="001C7020" w:rsidP="009E6337">
      <w:pPr>
        <w:ind w:firstLine="567"/>
        <w:jc w:val="both"/>
        <w:rPr>
          <w:sz w:val="26"/>
          <w:szCs w:val="26"/>
          <w:lang w:val="uk-UA"/>
        </w:rPr>
      </w:pPr>
      <w:r w:rsidRPr="009E6337">
        <w:rPr>
          <w:sz w:val="26"/>
          <w:szCs w:val="26"/>
          <w:lang w:val="uk-UA"/>
        </w:rPr>
        <w:t>житлового фонду – всього – 36 житлових будинків, пошкоджено 1214,28 м2, з них багатоповерхівок 10 будинків (пошкоджено 668,0 м2), будинки приватного сектору – 26 будинків (пошкоджено 546,28 м2);</w:t>
      </w:r>
    </w:p>
    <w:p w:rsidR="001C7020" w:rsidRPr="009E6337" w:rsidRDefault="001C7020" w:rsidP="009E6337">
      <w:pPr>
        <w:ind w:firstLine="567"/>
        <w:jc w:val="both"/>
        <w:rPr>
          <w:sz w:val="26"/>
          <w:szCs w:val="26"/>
          <w:lang w:val="uk-UA"/>
        </w:rPr>
      </w:pPr>
      <w:r w:rsidRPr="009E6337">
        <w:rPr>
          <w:sz w:val="26"/>
          <w:szCs w:val="26"/>
          <w:lang w:val="uk-UA"/>
        </w:rPr>
        <w:t>водопровідно-каналізаційного господарства – пошкоджені об’єкти відсутні;</w:t>
      </w:r>
    </w:p>
    <w:p w:rsidR="001C7020" w:rsidRPr="009E6337" w:rsidRDefault="001C7020" w:rsidP="009E6337">
      <w:pPr>
        <w:ind w:firstLine="567"/>
        <w:jc w:val="both"/>
        <w:rPr>
          <w:sz w:val="26"/>
          <w:szCs w:val="26"/>
          <w:lang w:val="uk-UA"/>
        </w:rPr>
      </w:pPr>
      <w:r w:rsidRPr="009E6337">
        <w:rPr>
          <w:sz w:val="26"/>
          <w:szCs w:val="26"/>
          <w:lang w:val="uk-UA"/>
        </w:rPr>
        <w:t>теплового господарства – будівля котельні № 24 (пошкоджено 6 м2), будівля котельні «Набережна» (пошкоджено 10,5 м2), будівля котельні Кварталу 40 (пошкоджено 1,5 м2);</w:t>
      </w:r>
    </w:p>
    <w:p w:rsidR="001C7020" w:rsidRPr="009E6337" w:rsidRDefault="001C7020" w:rsidP="009E6337">
      <w:pPr>
        <w:ind w:firstLine="567"/>
        <w:jc w:val="both"/>
        <w:rPr>
          <w:sz w:val="26"/>
          <w:szCs w:val="26"/>
          <w:lang w:val="uk-UA"/>
        </w:rPr>
      </w:pPr>
      <w:r w:rsidRPr="009E6337">
        <w:rPr>
          <w:sz w:val="26"/>
          <w:szCs w:val="26"/>
          <w:lang w:val="uk-UA"/>
        </w:rPr>
        <w:t>газопостачання – по</w:t>
      </w:r>
      <w:r w:rsidR="00AF752E" w:rsidRPr="009E6337">
        <w:rPr>
          <w:sz w:val="26"/>
          <w:szCs w:val="26"/>
          <w:lang w:val="uk-UA"/>
        </w:rPr>
        <w:t xml:space="preserve">шкоджено повітряний газопровід </w:t>
      </w:r>
      <w:r w:rsidRPr="009E6337">
        <w:rPr>
          <w:sz w:val="26"/>
          <w:szCs w:val="26"/>
          <w:lang w:val="uk-UA"/>
        </w:rPr>
        <w:t>Д=57 мм протяжністю 24 п.м., 2 газові опори, 2 газові вводи в будинок приватного сектору;</w:t>
      </w:r>
    </w:p>
    <w:p w:rsidR="00AF752E" w:rsidRPr="009E6337" w:rsidRDefault="00AF752E" w:rsidP="009E6337">
      <w:pPr>
        <w:ind w:firstLine="567"/>
        <w:jc w:val="both"/>
        <w:rPr>
          <w:sz w:val="26"/>
          <w:szCs w:val="26"/>
          <w:lang w:val="uk-UA"/>
        </w:rPr>
      </w:pPr>
      <w:r w:rsidRPr="009E6337">
        <w:rPr>
          <w:sz w:val="26"/>
          <w:szCs w:val="26"/>
          <w:lang w:val="uk-UA"/>
        </w:rPr>
        <w:t>Д</w:t>
      </w:r>
      <w:r w:rsidR="001C7020" w:rsidRPr="009E6337">
        <w:rPr>
          <w:sz w:val="26"/>
          <w:szCs w:val="26"/>
          <w:lang w:val="uk-UA"/>
        </w:rPr>
        <w:t>ля проходження осінньо-зимового періоду 2022-2023 років було придбано або отримано від міжнародних та благодійних організацій</w:t>
      </w:r>
      <w:r w:rsidRPr="009E6337">
        <w:rPr>
          <w:sz w:val="26"/>
          <w:szCs w:val="26"/>
          <w:lang w:val="uk-UA"/>
        </w:rPr>
        <w:t>:</w:t>
      </w:r>
    </w:p>
    <w:p w:rsidR="00AF752E" w:rsidRPr="009E6337" w:rsidRDefault="001C7020" w:rsidP="009E6337">
      <w:pPr>
        <w:ind w:firstLine="567"/>
        <w:jc w:val="both"/>
        <w:rPr>
          <w:sz w:val="26"/>
          <w:szCs w:val="26"/>
          <w:lang w:val="uk-UA"/>
        </w:rPr>
      </w:pPr>
      <w:r w:rsidRPr="009E6337">
        <w:rPr>
          <w:sz w:val="26"/>
          <w:szCs w:val="26"/>
          <w:lang w:val="uk-UA"/>
        </w:rPr>
        <w:t xml:space="preserve">придбано булер’янів з комплектуючими 185 одиниць на суму 3069449,65 грн.; </w:t>
      </w:r>
    </w:p>
    <w:p w:rsidR="001C7020" w:rsidRPr="009E6337" w:rsidRDefault="001C7020" w:rsidP="009E6337">
      <w:pPr>
        <w:ind w:firstLine="567"/>
        <w:jc w:val="both"/>
        <w:rPr>
          <w:sz w:val="26"/>
          <w:szCs w:val="26"/>
          <w:lang w:val="uk-UA"/>
        </w:rPr>
      </w:pPr>
      <w:r w:rsidRPr="009E6337">
        <w:rPr>
          <w:sz w:val="26"/>
          <w:szCs w:val="26"/>
          <w:lang w:val="uk-UA"/>
        </w:rPr>
        <w:lastRenderedPageBreak/>
        <w:t>придбано дров 5088 скл/м (3561,6 м3) на загальну суму 10 443 740,00 грн.</w:t>
      </w:r>
      <w:r w:rsidR="00D60F6A" w:rsidRPr="009E6337">
        <w:rPr>
          <w:sz w:val="26"/>
          <w:szCs w:val="26"/>
          <w:lang w:val="uk-UA"/>
        </w:rPr>
        <w:t xml:space="preserve"> </w:t>
      </w:r>
      <w:r w:rsidR="00AF752E" w:rsidRPr="009E6337">
        <w:rPr>
          <w:sz w:val="26"/>
          <w:szCs w:val="26"/>
          <w:lang w:val="uk-UA"/>
        </w:rPr>
        <w:t>Надано</w:t>
      </w:r>
      <w:r w:rsidRPr="009E6337">
        <w:rPr>
          <w:sz w:val="26"/>
          <w:szCs w:val="26"/>
          <w:lang w:val="uk-UA"/>
        </w:rPr>
        <w:t xml:space="preserve"> деревини паливної (кількість населення або обсяг наданої деревини) – завезено 4477 скл/м (3134 м3)</w:t>
      </w:r>
      <w:r w:rsidR="00D60F6A" w:rsidRPr="009E6337">
        <w:rPr>
          <w:sz w:val="26"/>
          <w:szCs w:val="26"/>
          <w:lang w:val="uk-UA"/>
        </w:rPr>
        <w:t>, дров (4477 домоволодінь);</w:t>
      </w:r>
    </w:p>
    <w:p w:rsidR="00D60F6A" w:rsidRPr="009E6337" w:rsidRDefault="00D60F6A" w:rsidP="009E6337">
      <w:pPr>
        <w:ind w:firstLine="567"/>
        <w:jc w:val="both"/>
        <w:rPr>
          <w:color w:val="000000"/>
          <w:sz w:val="26"/>
          <w:szCs w:val="26"/>
          <w:lang w:val="uk-UA"/>
        </w:rPr>
      </w:pPr>
      <w:r w:rsidRPr="009E6337">
        <w:rPr>
          <w:color w:val="000000"/>
          <w:sz w:val="26"/>
          <w:szCs w:val="26"/>
          <w:lang w:val="uk-UA"/>
        </w:rPr>
        <w:t xml:space="preserve">від </w:t>
      </w:r>
      <w:r w:rsidRPr="009E6337">
        <w:rPr>
          <w:color w:val="000000"/>
          <w:sz w:val="26"/>
          <w:szCs w:val="26"/>
          <w:lang w:val="en-US"/>
        </w:rPr>
        <w:t>Water</w:t>
      </w:r>
      <w:r w:rsidRPr="009E6337">
        <w:rPr>
          <w:color w:val="000000"/>
          <w:sz w:val="26"/>
          <w:szCs w:val="26"/>
          <w:lang w:val="uk-UA"/>
        </w:rPr>
        <w:t xml:space="preserve"> </w:t>
      </w:r>
      <w:r w:rsidRPr="009E6337">
        <w:rPr>
          <w:color w:val="000000"/>
          <w:sz w:val="26"/>
          <w:szCs w:val="26"/>
          <w:lang w:val="en-US"/>
        </w:rPr>
        <w:t>Mission</w:t>
      </w:r>
      <w:r w:rsidRPr="009E6337">
        <w:rPr>
          <w:color w:val="000000"/>
          <w:sz w:val="26"/>
          <w:szCs w:val="26"/>
          <w:lang w:val="uk-UA"/>
        </w:rPr>
        <w:t xml:space="preserve"> </w:t>
      </w:r>
      <w:r w:rsidRPr="009E6337">
        <w:rPr>
          <w:color w:val="000000"/>
          <w:sz w:val="26"/>
          <w:szCs w:val="26"/>
          <w:lang w:val="en-US"/>
        </w:rPr>
        <w:t>Internation</w:t>
      </w:r>
      <w:r w:rsidRPr="009E6337">
        <w:rPr>
          <w:color w:val="000000"/>
          <w:sz w:val="26"/>
          <w:szCs w:val="26"/>
          <w:lang w:val="uk-UA"/>
        </w:rPr>
        <w:t xml:space="preserve"> в особі Брока Крайцбурга громаді бул</w:t>
      </w:r>
      <w:r w:rsidR="008F088F">
        <w:rPr>
          <w:color w:val="000000"/>
          <w:sz w:val="26"/>
          <w:szCs w:val="26"/>
          <w:lang w:val="uk-UA"/>
        </w:rPr>
        <w:t xml:space="preserve">и передані на безоплатній основі засоби для забезпечення мешканців громади питною та технічною водою з альтернативних джерел водопостачання </w:t>
      </w:r>
      <w:r w:rsidRPr="009E6337">
        <w:rPr>
          <w:color w:val="000000"/>
          <w:sz w:val="26"/>
          <w:szCs w:val="26"/>
          <w:lang w:val="uk-UA"/>
        </w:rPr>
        <w:t>на загальну суму 599453,22 грн.;</w:t>
      </w:r>
    </w:p>
    <w:p w:rsidR="00D60F6A" w:rsidRPr="009E6337" w:rsidRDefault="00D60F6A" w:rsidP="009E6337">
      <w:pPr>
        <w:ind w:firstLine="567"/>
        <w:jc w:val="both"/>
        <w:rPr>
          <w:color w:val="000000"/>
          <w:sz w:val="26"/>
          <w:szCs w:val="26"/>
          <w:lang w:val="uk-UA"/>
        </w:rPr>
      </w:pPr>
      <w:r w:rsidRPr="009E6337">
        <w:rPr>
          <w:color w:val="000000"/>
          <w:sz w:val="26"/>
          <w:szCs w:val="26"/>
          <w:lang w:val="uk-UA"/>
        </w:rPr>
        <w:t>від Благодійной оргаізації «Благодійний фонд «НЬЮ ВЕЙ» в особі голови фонду Андрія Кривченка було передано громаді на безоплатній основі</w:t>
      </w:r>
      <w:r w:rsidR="008F088F">
        <w:rPr>
          <w:color w:val="000000"/>
          <w:sz w:val="26"/>
          <w:szCs w:val="26"/>
          <w:lang w:val="uk-UA"/>
        </w:rPr>
        <w:t xml:space="preserve"> матеріали та ємності </w:t>
      </w:r>
      <w:r w:rsidR="00BD520B">
        <w:rPr>
          <w:color w:val="000000"/>
          <w:sz w:val="26"/>
          <w:szCs w:val="26"/>
          <w:lang w:val="uk-UA"/>
        </w:rPr>
        <w:t xml:space="preserve">з метою </w:t>
      </w:r>
      <w:r w:rsidR="008F088F">
        <w:rPr>
          <w:color w:val="000000"/>
          <w:sz w:val="26"/>
          <w:szCs w:val="26"/>
          <w:lang w:val="uk-UA"/>
        </w:rPr>
        <w:t>забезпечення безперебійного центрального водопостачання та запасів води</w:t>
      </w:r>
      <w:r w:rsidR="00BD520B">
        <w:rPr>
          <w:color w:val="000000"/>
          <w:sz w:val="26"/>
          <w:szCs w:val="26"/>
          <w:lang w:val="uk-UA"/>
        </w:rPr>
        <w:t xml:space="preserve"> </w:t>
      </w:r>
      <w:r w:rsidR="009B1BF4" w:rsidRPr="009E6337">
        <w:rPr>
          <w:sz w:val="26"/>
          <w:szCs w:val="26"/>
          <w:lang w:val="uk-UA"/>
        </w:rPr>
        <w:t>загальну суму 1573011,00 грн.</w:t>
      </w:r>
    </w:p>
    <w:p w:rsidR="00D60F6A" w:rsidRPr="009E6337" w:rsidRDefault="009B1BF4" w:rsidP="009E6337">
      <w:pPr>
        <w:ind w:firstLine="567"/>
        <w:jc w:val="both"/>
        <w:rPr>
          <w:color w:val="000000"/>
          <w:sz w:val="26"/>
          <w:szCs w:val="26"/>
          <w:lang w:val="uk-UA"/>
        </w:rPr>
      </w:pPr>
      <w:r w:rsidRPr="009E6337">
        <w:rPr>
          <w:color w:val="000000"/>
          <w:sz w:val="26"/>
          <w:szCs w:val="26"/>
          <w:lang w:val="uk-UA"/>
        </w:rPr>
        <w:t>в</w:t>
      </w:r>
      <w:r w:rsidR="00D60F6A" w:rsidRPr="009E6337">
        <w:rPr>
          <w:color w:val="000000"/>
          <w:sz w:val="26"/>
          <w:szCs w:val="26"/>
          <w:lang w:val="uk-UA"/>
        </w:rPr>
        <w:t>ід Благодійного фонду «Соціально-економічного розвитку</w:t>
      </w:r>
      <w:r w:rsidRPr="009E6337">
        <w:rPr>
          <w:color w:val="000000"/>
          <w:sz w:val="26"/>
          <w:szCs w:val="26"/>
          <w:lang w:val="uk-UA"/>
        </w:rPr>
        <w:t xml:space="preserve"> міста» в особі Ларисі Шишигіної</w:t>
      </w:r>
      <w:r w:rsidR="00D60F6A" w:rsidRPr="009E6337">
        <w:rPr>
          <w:color w:val="000000"/>
          <w:sz w:val="26"/>
          <w:szCs w:val="26"/>
          <w:lang w:val="uk-UA"/>
        </w:rPr>
        <w:t xml:space="preserve"> та Прогр</w:t>
      </w:r>
      <w:r w:rsidRPr="009E6337">
        <w:rPr>
          <w:color w:val="000000"/>
          <w:sz w:val="26"/>
          <w:szCs w:val="26"/>
          <w:lang w:val="uk-UA"/>
        </w:rPr>
        <w:t>ам</w:t>
      </w:r>
      <w:r w:rsidR="00D60F6A" w:rsidRPr="009E6337">
        <w:rPr>
          <w:color w:val="000000"/>
          <w:sz w:val="26"/>
          <w:szCs w:val="26"/>
          <w:lang w:val="uk-UA"/>
        </w:rPr>
        <w:t xml:space="preserve">ою розвитку ООН в особі Агнес Кочпн </w:t>
      </w:r>
      <w:r w:rsidRPr="009E6337">
        <w:rPr>
          <w:color w:val="000000"/>
          <w:sz w:val="26"/>
          <w:szCs w:val="26"/>
          <w:lang w:val="uk-UA"/>
        </w:rPr>
        <w:t xml:space="preserve">громаді </w:t>
      </w:r>
      <w:r w:rsidR="00D60F6A" w:rsidRPr="009E6337">
        <w:rPr>
          <w:color w:val="000000"/>
          <w:sz w:val="26"/>
          <w:szCs w:val="26"/>
          <w:lang w:val="uk-UA"/>
        </w:rPr>
        <w:t>бул</w:t>
      </w:r>
      <w:r w:rsidR="00BD520B">
        <w:rPr>
          <w:color w:val="000000"/>
          <w:sz w:val="26"/>
          <w:szCs w:val="26"/>
          <w:lang w:val="uk-UA"/>
        </w:rPr>
        <w:t>и</w:t>
      </w:r>
      <w:r w:rsidR="00D60F6A" w:rsidRPr="009E6337">
        <w:rPr>
          <w:color w:val="000000"/>
          <w:sz w:val="26"/>
          <w:szCs w:val="26"/>
          <w:lang w:val="uk-UA"/>
        </w:rPr>
        <w:t xml:space="preserve"> передан</w:t>
      </w:r>
      <w:r w:rsidR="00BD520B">
        <w:rPr>
          <w:color w:val="000000"/>
          <w:sz w:val="26"/>
          <w:szCs w:val="26"/>
          <w:lang w:val="uk-UA"/>
        </w:rPr>
        <w:t>і</w:t>
      </w:r>
      <w:r w:rsidR="00D60F6A" w:rsidRPr="009E6337">
        <w:rPr>
          <w:color w:val="000000"/>
          <w:sz w:val="26"/>
          <w:szCs w:val="26"/>
          <w:lang w:val="uk-UA"/>
        </w:rPr>
        <w:t xml:space="preserve"> на безоплатній основі обладнання </w:t>
      </w:r>
      <w:r w:rsidR="008F088F">
        <w:rPr>
          <w:color w:val="000000"/>
          <w:sz w:val="26"/>
          <w:szCs w:val="26"/>
          <w:lang w:val="uk-UA"/>
        </w:rPr>
        <w:t xml:space="preserve">для облаштування </w:t>
      </w:r>
      <w:r w:rsidR="00D60F6A" w:rsidRPr="009E6337">
        <w:rPr>
          <w:color w:val="000000"/>
          <w:sz w:val="26"/>
          <w:szCs w:val="26"/>
          <w:lang w:val="uk-UA"/>
        </w:rPr>
        <w:t>пунктів о</w:t>
      </w:r>
      <w:r w:rsidRPr="009E6337">
        <w:rPr>
          <w:color w:val="000000"/>
          <w:sz w:val="26"/>
          <w:szCs w:val="26"/>
          <w:lang w:val="uk-UA"/>
        </w:rPr>
        <w:t>бігріву</w:t>
      </w:r>
      <w:r w:rsidR="00BD520B">
        <w:rPr>
          <w:color w:val="000000"/>
          <w:sz w:val="26"/>
          <w:szCs w:val="26"/>
          <w:lang w:val="uk-UA"/>
        </w:rPr>
        <w:t xml:space="preserve"> та п</w:t>
      </w:r>
      <w:r w:rsidR="008F088F">
        <w:rPr>
          <w:color w:val="000000"/>
          <w:sz w:val="26"/>
          <w:szCs w:val="26"/>
          <w:lang w:val="uk-UA"/>
        </w:rPr>
        <w:t>у</w:t>
      </w:r>
      <w:r w:rsidR="00BD520B">
        <w:rPr>
          <w:color w:val="000000"/>
          <w:sz w:val="26"/>
          <w:szCs w:val="26"/>
          <w:lang w:val="uk-UA"/>
        </w:rPr>
        <w:t>н</w:t>
      </w:r>
      <w:r w:rsidR="008F088F">
        <w:rPr>
          <w:color w:val="000000"/>
          <w:sz w:val="26"/>
          <w:szCs w:val="26"/>
          <w:lang w:val="uk-UA"/>
        </w:rPr>
        <w:t xml:space="preserve">ктів незламності </w:t>
      </w:r>
      <w:r w:rsidRPr="009E6337">
        <w:rPr>
          <w:sz w:val="26"/>
          <w:szCs w:val="26"/>
          <w:lang w:val="uk-UA"/>
        </w:rPr>
        <w:t>на загальну суму 676101,00 грн.</w:t>
      </w:r>
    </w:p>
    <w:p w:rsidR="00D60F6A" w:rsidRPr="009E6337" w:rsidRDefault="009B1BF4" w:rsidP="009E6337">
      <w:pPr>
        <w:ind w:firstLine="567"/>
        <w:jc w:val="both"/>
        <w:rPr>
          <w:color w:val="000000"/>
          <w:sz w:val="26"/>
          <w:szCs w:val="26"/>
          <w:lang w:val="uk-UA"/>
        </w:rPr>
      </w:pPr>
      <w:r w:rsidRPr="009E6337">
        <w:rPr>
          <w:color w:val="000000"/>
          <w:sz w:val="26"/>
          <w:szCs w:val="26"/>
          <w:lang w:val="uk-UA"/>
        </w:rPr>
        <w:t>в</w:t>
      </w:r>
      <w:r w:rsidR="00D60F6A" w:rsidRPr="009E6337">
        <w:rPr>
          <w:color w:val="000000"/>
          <w:sz w:val="26"/>
          <w:szCs w:val="26"/>
          <w:lang w:val="uk-UA"/>
        </w:rPr>
        <w:t>ід установи «АГЕНЦІЯ РОЗВИТКУ ВУГЛ</w:t>
      </w:r>
      <w:r w:rsidRPr="009E6337">
        <w:rPr>
          <w:color w:val="000000"/>
          <w:sz w:val="26"/>
          <w:szCs w:val="26"/>
          <w:lang w:val="uk-UA"/>
        </w:rPr>
        <w:t>ЕДАРА» бул</w:t>
      </w:r>
      <w:r w:rsidR="00BD520B">
        <w:rPr>
          <w:color w:val="000000"/>
          <w:sz w:val="26"/>
          <w:szCs w:val="26"/>
          <w:lang w:val="uk-UA"/>
        </w:rPr>
        <w:t>а</w:t>
      </w:r>
      <w:r w:rsidRPr="009E6337">
        <w:rPr>
          <w:color w:val="000000"/>
          <w:sz w:val="26"/>
          <w:szCs w:val="26"/>
          <w:lang w:val="uk-UA"/>
        </w:rPr>
        <w:t xml:space="preserve"> безкоштовно передан</w:t>
      </w:r>
      <w:r w:rsidR="00BD520B">
        <w:rPr>
          <w:color w:val="000000"/>
          <w:sz w:val="26"/>
          <w:szCs w:val="26"/>
          <w:lang w:val="uk-UA"/>
        </w:rPr>
        <w:t xml:space="preserve">а </w:t>
      </w:r>
      <w:r w:rsidR="008F088F">
        <w:rPr>
          <w:color w:val="000000"/>
          <w:sz w:val="26"/>
          <w:szCs w:val="26"/>
          <w:lang w:val="uk-UA"/>
        </w:rPr>
        <w:t xml:space="preserve">матеріально-технічна база для облаштування пунктів обігріву та пунктів незламності </w:t>
      </w:r>
      <w:r w:rsidRPr="009E6337">
        <w:rPr>
          <w:sz w:val="26"/>
          <w:szCs w:val="26"/>
          <w:lang w:val="uk-UA"/>
        </w:rPr>
        <w:t>на загальну суму 528392,00 грн.</w:t>
      </w:r>
    </w:p>
    <w:p w:rsidR="008F088F" w:rsidRDefault="009E6337" w:rsidP="009E6337">
      <w:pPr>
        <w:ind w:firstLine="567"/>
        <w:jc w:val="both"/>
        <w:rPr>
          <w:color w:val="000000"/>
          <w:sz w:val="26"/>
          <w:szCs w:val="26"/>
          <w:lang w:val="uk-UA"/>
        </w:rPr>
      </w:pPr>
      <w:r w:rsidRPr="009E6337">
        <w:rPr>
          <w:sz w:val="26"/>
          <w:szCs w:val="26"/>
          <w:lang w:val="uk-UA"/>
        </w:rPr>
        <w:t xml:space="preserve">Касові видатки </w:t>
      </w:r>
      <w:r w:rsidR="00D60F6A" w:rsidRPr="000D45AF">
        <w:rPr>
          <w:sz w:val="26"/>
          <w:szCs w:val="26"/>
          <w:lang w:val="uk-UA"/>
        </w:rPr>
        <w:t xml:space="preserve">із запобігання та ліквідації надзвичайних ситуацій та наслідків стихійного лиха» </w:t>
      </w:r>
      <w:r w:rsidRPr="000D45AF">
        <w:rPr>
          <w:sz w:val="26"/>
          <w:szCs w:val="26"/>
          <w:lang w:val="uk-UA"/>
        </w:rPr>
        <w:t>склали</w:t>
      </w:r>
      <w:r w:rsidR="000D45AF">
        <w:rPr>
          <w:sz w:val="26"/>
          <w:szCs w:val="26"/>
          <w:lang w:val="uk-UA"/>
        </w:rPr>
        <w:t xml:space="preserve"> </w:t>
      </w:r>
      <w:r w:rsidRPr="009E6337">
        <w:rPr>
          <w:color w:val="000000"/>
          <w:sz w:val="26"/>
          <w:szCs w:val="26"/>
          <w:lang w:val="uk-UA"/>
        </w:rPr>
        <w:t>5 048 842,92, зокрема для придбання</w:t>
      </w:r>
      <w:r w:rsidR="008F088F">
        <w:rPr>
          <w:color w:val="000000"/>
          <w:sz w:val="26"/>
          <w:szCs w:val="26"/>
          <w:lang w:val="uk-UA"/>
        </w:rPr>
        <w:t xml:space="preserve"> обладнання</w:t>
      </w:r>
      <w:r w:rsidR="00BD520B">
        <w:rPr>
          <w:color w:val="000000"/>
          <w:sz w:val="26"/>
          <w:szCs w:val="26"/>
          <w:lang w:val="uk-UA"/>
        </w:rPr>
        <w:t xml:space="preserve"> та супутніх матеріалів</w:t>
      </w:r>
      <w:r w:rsidR="008F088F">
        <w:rPr>
          <w:color w:val="000000"/>
          <w:sz w:val="26"/>
          <w:szCs w:val="26"/>
          <w:lang w:val="uk-UA"/>
        </w:rPr>
        <w:t xml:space="preserve"> для забезпечення автономною робот</w:t>
      </w:r>
      <w:r w:rsidR="00BD520B">
        <w:rPr>
          <w:color w:val="000000"/>
          <w:sz w:val="26"/>
          <w:szCs w:val="26"/>
          <w:lang w:val="uk-UA"/>
        </w:rPr>
        <w:t>ою</w:t>
      </w:r>
      <w:r w:rsidR="008F088F">
        <w:rPr>
          <w:color w:val="000000"/>
          <w:sz w:val="26"/>
          <w:szCs w:val="26"/>
          <w:lang w:val="uk-UA"/>
        </w:rPr>
        <w:t xml:space="preserve"> котельного обладнання під час аварійних відключень </w:t>
      </w:r>
      <w:r w:rsidR="00BD520B">
        <w:rPr>
          <w:color w:val="000000"/>
          <w:sz w:val="26"/>
          <w:szCs w:val="26"/>
          <w:lang w:val="uk-UA"/>
        </w:rPr>
        <w:t>електричних</w:t>
      </w:r>
      <w:r w:rsidR="008F088F">
        <w:rPr>
          <w:color w:val="000000"/>
          <w:sz w:val="26"/>
          <w:szCs w:val="26"/>
          <w:lang w:val="uk-UA"/>
        </w:rPr>
        <w:t xml:space="preserve"> мереж, </w:t>
      </w:r>
      <w:r w:rsidR="00BD520B">
        <w:rPr>
          <w:color w:val="000000"/>
          <w:sz w:val="26"/>
          <w:szCs w:val="26"/>
          <w:lang w:val="uk-UA"/>
        </w:rPr>
        <w:t xml:space="preserve">для підключення багатоквартирних будинків до джерел альтернативного джерела водопостачання та забезпечення запасів води під час відключення централізованого водопостачання, </w:t>
      </w:r>
    </w:p>
    <w:p w:rsidR="001C7020" w:rsidRPr="001C7020" w:rsidRDefault="001C7020" w:rsidP="001C7020">
      <w:pPr>
        <w:ind w:firstLine="709"/>
        <w:jc w:val="center"/>
        <w:rPr>
          <w:b/>
          <w:sz w:val="26"/>
          <w:szCs w:val="26"/>
          <w:lang w:val="uk-UA"/>
        </w:rPr>
      </w:pPr>
    </w:p>
    <w:p w:rsidR="001C7020" w:rsidRPr="001C7020" w:rsidRDefault="001C7020" w:rsidP="001C7020">
      <w:pPr>
        <w:ind w:firstLine="709"/>
        <w:jc w:val="center"/>
        <w:rPr>
          <w:b/>
          <w:sz w:val="26"/>
          <w:szCs w:val="26"/>
          <w:lang w:val="uk-UA"/>
        </w:rPr>
      </w:pPr>
      <w:r w:rsidRPr="001C7020">
        <w:rPr>
          <w:b/>
          <w:sz w:val="26"/>
          <w:szCs w:val="26"/>
          <w:lang w:val="uk-UA"/>
        </w:rPr>
        <w:t>Дорожнє господарство, транспорт та зв’язок</w:t>
      </w:r>
    </w:p>
    <w:p w:rsidR="001C7020" w:rsidRPr="001C7020" w:rsidRDefault="008303AD" w:rsidP="004F1E0C">
      <w:pPr>
        <w:ind w:firstLine="567"/>
        <w:jc w:val="both"/>
        <w:rPr>
          <w:sz w:val="26"/>
          <w:szCs w:val="26"/>
          <w:lang w:val="uk-UA"/>
        </w:rPr>
      </w:pPr>
      <w:r>
        <w:rPr>
          <w:sz w:val="26"/>
          <w:szCs w:val="26"/>
          <w:lang w:val="uk-UA"/>
        </w:rPr>
        <w:t>З</w:t>
      </w:r>
      <w:r w:rsidR="001C7020" w:rsidRPr="001C7020">
        <w:rPr>
          <w:sz w:val="26"/>
          <w:szCs w:val="26"/>
          <w:lang w:val="uk-UA"/>
        </w:rPr>
        <w:t>агальн</w:t>
      </w:r>
      <w:r>
        <w:rPr>
          <w:sz w:val="26"/>
          <w:szCs w:val="26"/>
          <w:lang w:val="uk-UA"/>
        </w:rPr>
        <w:t>а</w:t>
      </w:r>
      <w:r w:rsidR="001C7020" w:rsidRPr="001C7020">
        <w:rPr>
          <w:sz w:val="26"/>
          <w:szCs w:val="26"/>
          <w:lang w:val="uk-UA"/>
        </w:rPr>
        <w:t xml:space="preserve"> кільк</w:t>
      </w:r>
      <w:r>
        <w:rPr>
          <w:sz w:val="26"/>
          <w:szCs w:val="26"/>
          <w:lang w:val="uk-UA"/>
        </w:rPr>
        <w:t>ість</w:t>
      </w:r>
      <w:r w:rsidR="001C7020" w:rsidRPr="001C7020">
        <w:rPr>
          <w:sz w:val="26"/>
          <w:szCs w:val="26"/>
          <w:lang w:val="uk-UA"/>
        </w:rPr>
        <w:t xml:space="preserve"> (кілометрів) автомобільних доріг загального користування місцевого значення, вулиць і доріг комунальної власності у населених пунктах на яких проведено аварійні, відновні роботи та забезпечено експлуатаційне утримання – виконано ямковий ремонт автодоріг на 20 об’єктах (автодорогах) на площі 4479,795 м2 на суму 5195460,20 грн., дрібний ямковий ремонт на 7 об’єктах на площі 1000 м2 на загальну суму 535226,40 грн. Загалом за 2022 рік виконано ремонт автодоріг на 27 об’єктах  на загальній площі 5479,795 м2 на загальну суму 5730686,60 грн.;</w:t>
      </w:r>
    </w:p>
    <w:p w:rsidR="001C7020" w:rsidRPr="001C7020" w:rsidRDefault="008303AD" w:rsidP="004F1E0C">
      <w:pPr>
        <w:ind w:firstLine="567"/>
        <w:jc w:val="both"/>
        <w:rPr>
          <w:sz w:val="26"/>
          <w:szCs w:val="26"/>
          <w:lang w:val="uk-UA"/>
        </w:rPr>
      </w:pPr>
      <w:r>
        <w:rPr>
          <w:sz w:val="26"/>
          <w:szCs w:val="26"/>
          <w:lang w:val="uk-UA"/>
        </w:rPr>
        <w:t>Організація</w:t>
      </w:r>
      <w:r w:rsidR="001C7020" w:rsidRPr="001C7020">
        <w:rPr>
          <w:sz w:val="26"/>
          <w:szCs w:val="26"/>
          <w:lang w:val="uk-UA"/>
        </w:rPr>
        <w:t xml:space="preserve"> пасажирських перевезень на </w:t>
      </w:r>
      <w:bookmarkStart w:id="6" w:name="n186"/>
      <w:bookmarkEnd w:id="6"/>
      <w:r w:rsidR="001C7020" w:rsidRPr="001C7020">
        <w:rPr>
          <w:sz w:val="26"/>
          <w:szCs w:val="26"/>
          <w:lang w:val="uk-UA"/>
        </w:rPr>
        <w:t xml:space="preserve">міських та приміських автобусних маршрутах загального користування, що не виходять за межі території </w:t>
      </w:r>
      <w:r>
        <w:rPr>
          <w:sz w:val="26"/>
          <w:szCs w:val="26"/>
          <w:lang w:val="uk-UA"/>
        </w:rPr>
        <w:t>протягом 2022 року здійснювалась у стислим графіком. У зв’язку із відсутністю паливно-мастильних матеріалів тимчасово зупинено здійснення рейсів маршруту № 6 «АС Мирноградська-Світлий» (ФОП Мещанінов В.К.). За стисли</w:t>
      </w:r>
      <w:r w:rsidR="00D60F6A">
        <w:rPr>
          <w:sz w:val="26"/>
          <w:szCs w:val="26"/>
          <w:lang w:val="uk-UA"/>
        </w:rPr>
        <w:t>м</w:t>
      </w:r>
      <w:r>
        <w:rPr>
          <w:sz w:val="26"/>
          <w:szCs w:val="26"/>
          <w:lang w:val="uk-UA"/>
        </w:rPr>
        <w:t xml:space="preserve"> графіком продовжують перевезення маршрут № </w:t>
      </w:r>
      <w:r w:rsidR="004F1E0C">
        <w:rPr>
          <w:sz w:val="26"/>
          <w:szCs w:val="26"/>
          <w:lang w:val="uk-UA"/>
        </w:rPr>
        <w:t>2 «Новатор-Світлий» (ТОВ «ПСБ»), маршрут № 4 «5/6-Світлий» (ТОВ «ПСБ»), маршрут № 3 «Новатор-Світлий»</w:t>
      </w:r>
      <w:r w:rsidR="004F1E0C" w:rsidRPr="004F1E0C">
        <w:rPr>
          <w:sz w:val="26"/>
          <w:szCs w:val="26"/>
          <w:lang w:val="uk-UA"/>
        </w:rPr>
        <w:t xml:space="preserve"> </w:t>
      </w:r>
      <w:r w:rsidR="004F1E0C">
        <w:rPr>
          <w:sz w:val="26"/>
          <w:szCs w:val="26"/>
          <w:lang w:val="uk-UA"/>
        </w:rPr>
        <w:t>(ФОП Мещанінов В.К.), маршрут № 5 «Колодязна-Світлий»</w:t>
      </w:r>
      <w:r w:rsidR="004F1E0C" w:rsidRPr="004F1E0C">
        <w:rPr>
          <w:sz w:val="26"/>
          <w:szCs w:val="26"/>
          <w:lang w:val="uk-UA"/>
        </w:rPr>
        <w:t xml:space="preserve"> </w:t>
      </w:r>
      <w:r w:rsidR="004F1E0C">
        <w:rPr>
          <w:sz w:val="26"/>
          <w:szCs w:val="26"/>
          <w:lang w:val="uk-UA"/>
        </w:rPr>
        <w:t>(ФОП Мещанінов В.К.), маршрут № 8 «АС Мирноградська-шахта 5/6»</w:t>
      </w:r>
      <w:r w:rsidR="004F1E0C" w:rsidRPr="004F1E0C">
        <w:rPr>
          <w:sz w:val="26"/>
          <w:szCs w:val="26"/>
          <w:lang w:val="uk-UA"/>
        </w:rPr>
        <w:t xml:space="preserve"> </w:t>
      </w:r>
      <w:r w:rsidR="004F1E0C">
        <w:rPr>
          <w:sz w:val="26"/>
          <w:szCs w:val="26"/>
          <w:lang w:val="uk-UA"/>
        </w:rPr>
        <w:t>(ФОП Мещанінов В.К.).</w:t>
      </w:r>
    </w:p>
    <w:p w:rsidR="008467EA" w:rsidRPr="001C7020" w:rsidRDefault="004F1E0C" w:rsidP="004F1E0C">
      <w:pPr>
        <w:ind w:firstLine="567"/>
        <w:jc w:val="both"/>
        <w:rPr>
          <w:b/>
          <w:sz w:val="26"/>
          <w:szCs w:val="26"/>
          <w:lang w:val="uk-UA"/>
        </w:rPr>
      </w:pPr>
      <w:r>
        <w:rPr>
          <w:sz w:val="26"/>
          <w:szCs w:val="26"/>
          <w:lang w:val="uk-UA"/>
        </w:rPr>
        <w:t xml:space="preserve">На території громади </w:t>
      </w:r>
      <w:r w:rsidR="001C7020" w:rsidRPr="001C7020">
        <w:rPr>
          <w:sz w:val="26"/>
          <w:szCs w:val="26"/>
          <w:lang w:val="uk-UA"/>
        </w:rPr>
        <w:t>забезпечен</w:t>
      </w:r>
      <w:r w:rsidR="00D60F6A">
        <w:rPr>
          <w:sz w:val="26"/>
          <w:szCs w:val="26"/>
          <w:lang w:val="uk-UA"/>
        </w:rPr>
        <w:t>о</w:t>
      </w:r>
      <w:r w:rsidR="001C7020" w:rsidRPr="001C7020">
        <w:rPr>
          <w:sz w:val="26"/>
          <w:szCs w:val="26"/>
          <w:lang w:val="uk-UA"/>
        </w:rPr>
        <w:t xml:space="preserve"> стал</w:t>
      </w:r>
      <w:r>
        <w:rPr>
          <w:sz w:val="26"/>
          <w:szCs w:val="26"/>
          <w:lang w:val="uk-UA"/>
        </w:rPr>
        <w:t>е</w:t>
      </w:r>
      <w:r w:rsidR="001C7020" w:rsidRPr="001C7020">
        <w:rPr>
          <w:sz w:val="26"/>
          <w:szCs w:val="26"/>
          <w:lang w:val="uk-UA"/>
        </w:rPr>
        <w:t xml:space="preserve"> функціонування електронних комунікаційних мереж мобільного зв’язку.</w:t>
      </w:r>
      <w:bookmarkStart w:id="7" w:name="_Hlk124424158"/>
    </w:p>
    <w:p w:rsidR="008467EA" w:rsidRPr="001C7020" w:rsidRDefault="008467EA" w:rsidP="008467EA">
      <w:pPr>
        <w:ind w:firstLine="709"/>
        <w:jc w:val="both"/>
        <w:rPr>
          <w:sz w:val="26"/>
          <w:szCs w:val="26"/>
          <w:lang w:val="uk-UA"/>
        </w:rPr>
      </w:pPr>
    </w:p>
    <w:p w:rsidR="0033652C" w:rsidRPr="001C7020" w:rsidRDefault="00266F49" w:rsidP="00FC6A2D">
      <w:pPr>
        <w:ind w:firstLine="708"/>
        <w:jc w:val="center"/>
        <w:rPr>
          <w:b/>
          <w:sz w:val="26"/>
          <w:szCs w:val="26"/>
          <w:lang w:val="uk-UA"/>
        </w:rPr>
      </w:pPr>
      <w:bookmarkStart w:id="8" w:name="_Hlk124426729"/>
      <w:bookmarkEnd w:id="7"/>
      <w:r w:rsidRPr="001C7020">
        <w:rPr>
          <w:b/>
          <w:sz w:val="26"/>
          <w:szCs w:val="26"/>
          <w:lang w:val="uk-UA"/>
        </w:rPr>
        <w:t xml:space="preserve">Освіта </w:t>
      </w:r>
    </w:p>
    <w:p w:rsidR="001C7020" w:rsidRPr="001C7020" w:rsidRDefault="001C7020" w:rsidP="004F1E0C">
      <w:pPr>
        <w:pStyle w:val="ad"/>
        <w:ind w:firstLine="567"/>
        <w:jc w:val="both"/>
        <w:rPr>
          <w:sz w:val="26"/>
          <w:szCs w:val="26"/>
          <w:lang w:val="uk-UA" w:eastAsia="uk-UA"/>
        </w:rPr>
      </w:pPr>
      <w:r w:rsidRPr="001C7020">
        <w:rPr>
          <w:sz w:val="26"/>
          <w:szCs w:val="26"/>
          <w:lang w:val="uk-UA" w:eastAsia="uk-UA"/>
        </w:rPr>
        <w:t>З 1 вересня у всіх освітніх закладах, підпорядкованих відділу освіти, освітній процес здійснюється у дистанційному форматі. 100% здобувачів освіти забезпечені освітніми послугами.</w:t>
      </w:r>
    </w:p>
    <w:p w:rsidR="001C7020" w:rsidRPr="001C7020" w:rsidRDefault="001C7020" w:rsidP="004F1E0C">
      <w:pPr>
        <w:pStyle w:val="ad"/>
        <w:ind w:firstLine="567"/>
        <w:jc w:val="both"/>
        <w:rPr>
          <w:sz w:val="26"/>
          <w:szCs w:val="26"/>
          <w:lang w:val="uk-UA" w:eastAsia="uk-UA"/>
        </w:rPr>
      </w:pPr>
      <w:r w:rsidRPr="001C7020">
        <w:rPr>
          <w:sz w:val="26"/>
          <w:szCs w:val="26"/>
          <w:lang w:val="uk-UA" w:eastAsia="uk-UA"/>
        </w:rPr>
        <w:lastRenderedPageBreak/>
        <w:t xml:space="preserve">У закладах загальної середньої освіти навчаються 102 дитини з особливими освітніми потребами (ООП). Для 35 дітей організовано інклюзивне навчання (21 клас), для 67 дітей – педагогічний патронаж (індивідуальна форма навчання). </w:t>
      </w:r>
    </w:p>
    <w:p w:rsidR="001C7020" w:rsidRPr="001C7020" w:rsidRDefault="001C7020" w:rsidP="004F1E0C">
      <w:pPr>
        <w:pStyle w:val="ad"/>
        <w:ind w:firstLine="567"/>
        <w:jc w:val="both"/>
        <w:rPr>
          <w:sz w:val="26"/>
          <w:szCs w:val="26"/>
          <w:lang w:val="uk-UA" w:eastAsia="uk-UA"/>
        </w:rPr>
      </w:pPr>
      <w:r w:rsidRPr="001C7020">
        <w:rPr>
          <w:sz w:val="26"/>
          <w:szCs w:val="26"/>
          <w:lang w:val="uk-UA" w:eastAsia="uk-UA"/>
        </w:rPr>
        <w:t xml:space="preserve">У закладах дошкільної освіти виховується 69 дітей з особливими освітніми потребами. Для 16 дітей з ООП організовано 7 інклюзивних груп, 53 дитини з ООП виховуються у спеціальних групах: 2 групи для дітей із затримкою психічного </w:t>
      </w:r>
      <w:r w:rsidR="000D45AF">
        <w:rPr>
          <w:sz w:val="26"/>
          <w:szCs w:val="26"/>
          <w:lang w:val="uk-UA" w:eastAsia="uk-UA"/>
        </w:rPr>
        <w:t>розвитку та 5 – логопедичних.</w:t>
      </w:r>
    </w:p>
    <w:p w:rsidR="001C7020" w:rsidRPr="001C7020" w:rsidRDefault="001C7020" w:rsidP="004F1E0C">
      <w:pPr>
        <w:pStyle w:val="ad"/>
        <w:ind w:firstLine="567"/>
        <w:jc w:val="both"/>
        <w:rPr>
          <w:sz w:val="26"/>
          <w:szCs w:val="26"/>
          <w:lang w:val="uk-UA" w:eastAsia="uk-UA"/>
        </w:rPr>
      </w:pPr>
      <w:r w:rsidRPr="001C7020">
        <w:rPr>
          <w:sz w:val="26"/>
          <w:szCs w:val="26"/>
          <w:lang w:val="uk-UA" w:eastAsia="uk-UA"/>
        </w:rPr>
        <w:t xml:space="preserve">100% учнів ЗЗСО та вихованців ЗДО, які мають підстави для організації особливих умов навчання, отримують відповідний спектр освітніх послуг.  </w:t>
      </w:r>
    </w:p>
    <w:p w:rsidR="001C7020" w:rsidRPr="001C7020" w:rsidRDefault="001C7020" w:rsidP="004F1E0C">
      <w:pPr>
        <w:pStyle w:val="ad"/>
        <w:ind w:firstLine="567"/>
        <w:jc w:val="both"/>
        <w:rPr>
          <w:sz w:val="26"/>
          <w:szCs w:val="26"/>
          <w:lang w:val="uk-UA" w:eastAsia="uk-UA"/>
        </w:rPr>
      </w:pPr>
      <w:r w:rsidRPr="001C7020">
        <w:rPr>
          <w:sz w:val="26"/>
          <w:szCs w:val="26"/>
          <w:lang w:val="uk-UA" w:eastAsia="uk-UA"/>
        </w:rPr>
        <w:t xml:space="preserve">З 16 січня на базі ЗОШ № 1, ЗОШ № 4, ЗЗСО № 6, ЗОШ № 8, ОЗЗСО працюють консультаційні пункти, де учні та їх батьки можуть отримати консультації з опанування предметів інваріантної складової навчальних планів та з актуальних освітніх питань відповідно. Вивчається потреба щодо відкриття консультаційного пункту для дітей старшого дошкільного віку на базі ЗДО № 8 «Конвалія». </w:t>
      </w:r>
    </w:p>
    <w:p w:rsidR="001C7020" w:rsidRPr="001C7020" w:rsidRDefault="001C7020" w:rsidP="004F1E0C">
      <w:pPr>
        <w:pStyle w:val="ad"/>
        <w:ind w:firstLine="567"/>
        <w:jc w:val="both"/>
        <w:rPr>
          <w:color w:val="141617"/>
          <w:spacing w:val="4"/>
          <w:sz w:val="26"/>
          <w:szCs w:val="26"/>
          <w:shd w:val="clear" w:color="auto" w:fill="FFFFFF"/>
          <w:lang w:val="uk-UA"/>
        </w:rPr>
      </w:pPr>
      <w:r w:rsidRPr="001C7020">
        <w:rPr>
          <w:color w:val="000000"/>
          <w:sz w:val="26"/>
          <w:szCs w:val="26"/>
          <w:lang w:val="uk-UA"/>
        </w:rPr>
        <w:t>Психологічна служба міста забезпечує постійну підтримку та допомогу всім учасникам освітнього процесу.</w:t>
      </w:r>
      <w:r w:rsidRPr="001C7020">
        <w:rPr>
          <w:color w:val="1F1F26"/>
          <w:sz w:val="26"/>
          <w:szCs w:val="26"/>
          <w:shd w:val="clear" w:color="auto" w:fill="FFFFFF"/>
          <w:lang w:val="uk-UA"/>
        </w:rPr>
        <w:t xml:space="preserve"> </w:t>
      </w:r>
      <w:r w:rsidRPr="001C7020">
        <w:rPr>
          <w:color w:val="141617"/>
          <w:spacing w:val="4"/>
          <w:sz w:val="26"/>
          <w:szCs w:val="26"/>
          <w:shd w:val="clear" w:color="auto" w:fill="FFFFFF"/>
          <w:lang w:val="uk-UA"/>
        </w:rPr>
        <w:t xml:space="preserve">У межах повсякденної роботи фахівців служби (ресурсних зустрічей, тренінгів, практикумів, індивідуальних  та групових консультації тощо) було сформовано навички самодопомоги, надано корисні поради, як опанувати себе в критичних умовах, допомогти своїм близьким. Інформація про проведені заходи поширена на сторінках закладів у соціальних мережах. На офіційних сайтах закладів освіти забезпечується наповнення сторінки психологів необхідними матеріалами. </w:t>
      </w:r>
      <w:r w:rsidRPr="001C7020">
        <w:rPr>
          <w:color w:val="1F1F26"/>
          <w:sz w:val="26"/>
          <w:szCs w:val="26"/>
          <w:shd w:val="clear" w:color="auto" w:fill="FFFFFF"/>
          <w:lang w:val="uk-UA"/>
        </w:rPr>
        <w:t>Крім того, п</w:t>
      </w:r>
      <w:r w:rsidRPr="001C7020">
        <w:rPr>
          <w:color w:val="141617"/>
          <w:spacing w:val="4"/>
          <w:sz w:val="26"/>
          <w:szCs w:val="26"/>
          <w:shd w:val="clear" w:color="auto" w:fill="FFFFFF"/>
          <w:lang w:val="uk-UA"/>
        </w:rPr>
        <w:t>сихологами освітніх установ громади надається перша психологічна допомога на базі гуманітарного центру та «пунктів незламності» .</w:t>
      </w:r>
    </w:p>
    <w:p w:rsidR="001C7020" w:rsidRPr="001C7020" w:rsidRDefault="001C7020" w:rsidP="004F1E0C">
      <w:pPr>
        <w:pStyle w:val="ad"/>
        <w:ind w:firstLine="567"/>
        <w:jc w:val="both"/>
        <w:rPr>
          <w:sz w:val="26"/>
          <w:szCs w:val="26"/>
          <w:lang w:val="uk-UA" w:eastAsia="uk-UA"/>
        </w:rPr>
      </w:pPr>
      <w:r w:rsidRPr="001C7020">
        <w:rPr>
          <w:sz w:val="26"/>
          <w:szCs w:val="26"/>
          <w:lang w:val="uk-UA" w:eastAsia="uk-UA"/>
        </w:rPr>
        <w:t xml:space="preserve">Станом на </w:t>
      </w:r>
      <w:r w:rsidR="004F1E0C">
        <w:rPr>
          <w:sz w:val="26"/>
          <w:szCs w:val="26"/>
          <w:lang w:val="uk-UA" w:eastAsia="uk-UA"/>
        </w:rPr>
        <w:t>01.01</w:t>
      </w:r>
      <w:r w:rsidRPr="001C7020">
        <w:rPr>
          <w:sz w:val="26"/>
          <w:szCs w:val="26"/>
          <w:lang w:val="uk-UA" w:eastAsia="uk-UA"/>
        </w:rPr>
        <w:t xml:space="preserve">.2023 загальна кількість учнів ЗЗСО складає 4561 учень, у громаді перебуває 2643 учні, у більш безпечні регіони евакуйовано1868 учнів ЗЗСО (41 %), з них:  </w:t>
      </w:r>
    </w:p>
    <w:p w:rsidR="001C7020" w:rsidRPr="001C7020" w:rsidRDefault="001C7020" w:rsidP="004F1E0C">
      <w:pPr>
        <w:pStyle w:val="ad"/>
        <w:ind w:firstLine="567"/>
        <w:jc w:val="both"/>
        <w:rPr>
          <w:sz w:val="26"/>
          <w:szCs w:val="26"/>
          <w:lang w:val="uk-UA" w:eastAsia="uk-UA"/>
        </w:rPr>
      </w:pPr>
      <w:r w:rsidRPr="001C7020">
        <w:rPr>
          <w:sz w:val="26"/>
          <w:szCs w:val="26"/>
          <w:lang w:val="uk-UA" w:eastAsia="uk-UA"/>
        </w:rPr>
        <w:t>868 за кордон;</w:t>
      </w:r>
    </w:p>
    <w:p w:rsidR="001C7020" w:rsidRPr="001C7020" w:rsidRDefault="001C7020" w:rsidP="004F1E0C">
      <w:pPr>
        <w:pStyle w:val="ad"/>
        <w:ind w:firstLine="567"/>
        <w:jc w:val="both"/>
        <w:rPr>
          <w:sz w:val="26"/>
          <w:szCs w:val="26"/>
          <w:lang w:val="uk-UA" w:eastAsia="uk-UA"/>
        </w:rPr>
      </w:pPr>
      <w:r w:rsidRPr="001C7020">
        <w:rPr>
          <w:sz w:val="26"/>
          <w:szCs w:val="26"/>
          <w:lang w:val="uk-UA" w:eastAsia="uk-UA"/>
        </w:rPr>
        <w:t>1000 у межах України, але за межами Донецької області.</w:t>
      </w:r>
    </w:p>
    <w:p w:rsidR="001C7020" w:rsidRPr="001C7020" w:rsidRDefault="001C7020" w:rsidP="004F1E0C">
      <w:pPr>
        <w:pStyle w:val="ad"/>
        <w:ind w:firstLine="567"/>
        <w:jc w:val="both"/>
        <w:rPr>
          <w:sz w:val="26"/>
          <w:szCs w:val="26"/>
          <w:lang w:val="uk-UA" w:eastAsia="uk-UA"/>
        </w:rPr>
      </w:pPr>
      <w:r w:rsidRPr="001C7020">
        <w:rPr>
          <w:sz w:val="26"/>
          <w:szCs w:val="26"/>
          <w:lang w:val="uk-UA" w:eastAsia="uk-UA"/>
        </w:rPr>
        <w:t>Крім того, 35 учнів перебувають у межах Донецької області, але за межами Мирноградської ТГ, 15 учнів - на тимчасово окупованій території.</w:t>
      </w:r>
    </w:p>
    <w:p w:rsidR="001C7020" w:rsidRPr="001C7020" w:rsidRDefault="001C7020" w:rsidP="004F1E0C">
      <w:pPr>
        <w:pStyle w:val="ad"/>
        <w:ind w:firstLine="567"/>
        <w:jc w:val="both"/>
        <w:rPr>
          <w:sz w:val="26"/>
          <w:szCs w:val="26"/>
          <w:lang w:val="uk-UA" w:eastAsia="uk-UA"/>
        </w:rPr>
      </w:pPr>
      <w:r w:rsidRPr="001C7020">
        <w:rPr>
          <w:sz w:val="26"/>
          <w:szCs w:val="26"/>
          <w:lang w:val="uk-UA" w:eastAsia="uk-UA"/>
        </w:rPr>
        <w:t>У закладах дошкільної  освіти громади виховується 1188 дітей, з яких за межі Донецької області евакуйовано 599 вихованців (50 %):</w:t>
      </w:r>
    </w:p>
    <w:p w:rsidR="001C7020" w:rsidRPr="001C7020" w:rsidRDefault="001C7020" w:rsidP="004F1E0C">
      <w:pPr>
        <w:pStyle w:val="ad"/>
        <w:ind w:firstLine="567"/>
        <w:jc w:val="both"/>
        <w:rPr>
          <w:sz w:val="26"/>
          <w:szCs w:val="26"/>
          <w:lang w:val="uk-UA" w:eastAsia="uk-UA"/>
        </w:rPr>
      </w:pPr>
      <w:r w:rsidRPr="001C7020">
        <w:rPr>
          <w:sz w:val="26"/>
          <w:szCs w:val="26"/>
          <w:lang w:val="uk-UA" w:eastAsia="uk-UA"/>
        </w:rPr>
        <w:t>250 за кордон;</w:t>
      </w:r>
    </w:p>
    <w:p w:rsidR="001C7020" w:rsidRPr="001C7020" w:rsidRDefault="001C7020" w:rsidP="004F1E0C">
      <w:pPr>
        <w:pStyle w:val="ad"/>
        <w:ind w:firstLine="567"/>
        <w:jc w:val="both"/>
        <w:rPr>
          <w:sz w:val="26"/>
          <w:szCs w:val="26"/>
          <w:lang w:val="uk-UA" w:eastAsia="uk-UA"/>
        </w:rPr>
      </w:pPr>
      <w:r w:rsidRPr="001C7020">
        <w:rPr>
          <w:sz w:val="26"/>
          <w:szCs w:val="26"/>
          <w:lang w:val="uk-UA" w:eastAsia="uk-UA"/>
        </w:rPr>
        <w:t>349 у межах України.</w:t>
      </w:r>
    </w:p>
    <w:p w:rsidR="001C7020" w:rsidRPr="001C7020" w:rsidRDefault="001C7020" w:rsidP="004F1E0C">
      <w:pPr>
        <w:pStyle w:val="ad"/>
        <w:ind w:firstLine="567"/>
        <w:jc w:val="both"/>
        <w:rPr>
          <w:sz w:val="26"/>
          <w:szCs w:val="26"/>
          <w:lang w:val="uk-UA" w:eastAsia="uk-UA"/>
        </w:rPr>
      </w:pPr>
      <w:r w:rsidRPr="001C7020">
        <w:rPr>
          <w:sz w:val="26"/>
          <w:szCs w:val="26"/>
          <w:lang w:val="uk-UA" w:eastAsia="uk-UA"/>
        </w:rPr>
        <w:t>Крім того, 16 вихованців знаходяться в Донецькій області, але за межами Мирноградської ТГ.</w:t>
      </w:r>
    </w:p>
    <w:p w:rsidR="001C7020" w:rsidRPr="001C7020" w:rsidRDefault="001C7020" w:rsidP="004F1E0C">
      <w:pPr>
        <w:pStyle w:val="ad"/>
        <w:ind w:firstLine="567"/>
        <w:jc w:val="both"/>
        <w:rPr>
          <w:sz w:val="26"/>
          <w:szCs w:val="26"/>
          <w:lang w:val="uk-UA" w:eastAsia="uk-UA"/>
        </w:rPr>
      </w:pPr>
      <w:r w:rsidRPr="001C7020">
        <w:rPr>
          <w:sz w:val="26"/>
          <w:szCs w:val="26"/>
          <w:lang w:val="uk-UA" w:eastAsia="uk-UA"/>
        </w:rPr>
        <w:t>У закладах дошкільної та загальної середньої освіти Мирноградської ТГ освітній процес організовують 492 педагоги, з яких 155 (32 %) евакуйовано за межі Донецької області, з них:</w:t>
      </w:r>
    </w:p>
    <w:p w:rsidR="001C7020" w:rsidRPr="001C7020" w:rsidRDefault="001C7020" w:rsidP="004F1E0C">
      <w:pPr>
        <w:pStyle w:val="ad"/>
        <w:ind w:firstLine="567"/>
        <w:jc w:val="both"/>
        <w:rPr>
          <w:sz w:val="26"/>
          <w:szCs w:val="26"/>
          <w:lang w:val="uk-UA" w:eastAsia="uk-UA"/>
        </w:rPr>
      </w:pPr>
      <w:r w:rsidRPr="001C7020">
        <w:rPr>
          <w:sz w:val="26"/>
          <w:szCs w:val="26"/>
          <w:lang w:val="uk-UA" w:eastAsia="uk-UA"/>
        </w:rPr>
        <w:t>38 за кордон;</w:t>
      </w:r>
    </w:p>
    <w:p w:rsidR="001C7020" w:rsidRPr="001C7020" w:rsidRDefault="001C7020" w:rsidP="004F1E0C">
      <w:pPr>
        <w:pStyle w:val="ad"/>
        <w:ind w:firstLine="567"/>
        <w:jc w:val="both"/>
        <w:rPr>
          <w:sz w:val="26"/>
          <w:szCs w:val="26"/>
          <w:lang w:val="uk-UA" w:eastAsia="uk-UA"/>
        </w:rPr>
      </w:pPr>
      <w:r w:rsidRPr="001C7020">
        <w:rPr>
          <w:sz w:val="26"/>
          <w:szCs w:val="26"/>
          <w:lang w:val="uk-UA" w:eastAsia="uk-UA"/>
        </w:rPr>
        <w:t>117 у межах України.</w:t>
      </w:r>
    </w:p>
    <w:p w:rsidR="001C7020" w:rsidRPr="001C7020" w:rsidRDefault="001C7020" w:rsidP="004F1E0C">
      <w:pPr>
        <w:pStyle w:val="ad"/>
        <w:ind w:firstLine="567"/>
        <w:jc w:val="both"/>
        <w:rPr>
          <w:sz w:val="26"/>
          <w:szCs w:val="26"/>
          <w:lang w:val="uk-UA" w:eastAsia="uk-UA"/>
        </w:rPr>
      </w:pPr>
      <w:r w:rsidRPr="001C7020">
        <w:rPr>
          <w:sz w:val="26"/>
          <w:szCs w:val="26"/>
          <w:lang w:val="uk-UA" w:eastAsia="uk-UA"/>
        </w:rPr>
        <w:t xml:space="preserve">Найпростіші укриття знаходяться на базі наступних закладів освіти: Опорний заклад загальної середньої освіти, загальноосвітня школа І-ІІ ступенів № 4, заклад загальної середньої освіти І-ІІ ступенів № 6 та загальноосвітня школа І-ІІІ ступенів № 1. Для їх облаштування було придбано 4 генератори на суму 148,0 тис. грн. та дизельне паливо на суму 124, 0 тис. грн. </w:t>
      </w:r>
    </w:p>
    <w:p w:rsidR="001C7020" w:rsidRPr="001C7020" w:rsidRDefault="001C7020" w:rsidP="004F1E0C">
      <w:pPr>
        <w:pStyle w:val="ad"/>
        <w:ind w:firstLine="567"/>
        <w:jc w:val="both"/>
        <w:rPr>
          <w:sz w:val="26"/>
          <w:szCs w:val="26"/>
          <w:lang w:val="uk-UA" w:eastAsia="uk-UA"/>
        </w:rPr>
      </w:pPr>
      <w:r w:rsidRPr="001C7020">
        <w:rPr>
          <w:sz w:val="26"/>
          <w:szCs w:val="26"/>
          <w:lang w:val="uk-UA" w:eastAsia="uk-UA"/>
        </w:rPr>
        <w:lastRenderedPageBreak/>
        <w:t>Найпростіші укриття забезпечені місцями для сидіння, питною та технічною водою, засобами пожежогасіння, медичними аптечками, альтернативними джерелами світла, засобами гігієни та продуктами харчування довготривалого зберігання.</w:t>
      </w:r>
    </w:p>
    <w:p w:rsidR="001C7020" w:rsidRPr="001C7020" w:rsidRDefault="001C7020" w:rsidP="004F1E0C">
      <w:pPr>
        <w:pStyle w:val="ad"/>
        <w:ind w:firstLine="567"/>
        <w:jc w:val="both"/>
        <w:rPr>
          <w:sz w:val="26"/>
          <w:szCs w:val="26"/>
          <w:lang w:val="uk-UA" w:eastAsia="uk-UA"/>
        </w:rPr>
      </w:pPr>
      <w:r w:rsidRPr="001C7020">
        <w:rPr>
          <w:sz w:val="26"/>
          <w:szCs w:val="26"/>
          <w:lang w:val="uk-UA" w:eastAsia="uk-UA"/>
        </w:rPr>
        <w:t xml:space="preserve">На базі закладів освіти організовано роботу 6 «пунктів незламності»: ЗОШ № 1, ЗОШ № 4, ЗЗСО № 6, ЗОШ № 8, ОЗЗСО та ЗДО № 8 «Конвалія». Забезпечують їх цілодобове функціонування працівники зазначених закладів освіти. За кожним «пунктом незламності» закріплено працівників психологічної служби міста, які забезпечують психологічний супровід життєдіяльності пунктів. У кожному «пункті незламності» облаштовано дитячі зони та під час канікул було організовано роботу майданчиків дозвілля дітей. </w:t>
      </w:r>
    </w:p>
    <w:p w:rsidR="001C7020" w:rsidRPr="001C7020" w:rsidRDefault="001C7020" w:rsidP="004F1E0C">
      <w:pPr>
        <w:pStyle w:val="ad"/>
        <w:ind w:firstLine="567"/>
        <w:jc w:val="both"/>
        <w:rPr>
          <w:sz w:val="26"/>
          <w:szCs w:val="26"/>
          <w:lang w:val="uk-UA" w:eastAsia="uk-UA"/>
        </w:rPr>
      </w:pPr>
      <w:r w:rsidRPr="001C7020">
        <w:rPr>
          <w:sz w:val="26"/>
          <w:szCs w:val="26"/>
          <w:lang w:val="uk-UA" w:eastAsia="uk-UA"/>
        </w:rPr>
        <w:t>Понад 67 % матеріально-технічних цінностей, які перебувають на балансі закладів освіти, вивезено у більш безпечні регіони та/або передано на відповідальне зберігання працівникам закладів освіти.</w:t>
      </w:r>
    </w:p>
    <w:p w:rsidR="001C7020" w:rsidRPr="001C7020" w:rsidRDefault="001C7020" w:rsidP="004F1E0C">
      <w:pPr>
        <w:pStyle w:val="ad"/>
        <w:ind w:firstLine="567"/>
        <w:jc w:val="both"/>
        <w:rPr>
          <w:sz w:val="26"/>
          <w:szCs w:val="26"/>
          <w:lang w:val="uk-UA" w:eastAsia="uk-UA"/>
        </w:rPr>
      </w:pPr>
      <w:r w:rsidRPr="001C7020">
        <w:rPr>
          <w:sz w:val="26"/>
          <w:szCs w:val="26"/>
          <w:lang w:val="uk-UA" w:eastAsia="uk-UA"/>
        </w:rPr>
        <w:t xml:space="preserve">За рахунок коштів освітньої субвенції на умовах співфінансування планується придбання шкільного автобусу для опорного закладу. З місцевого бюджету для цього передбачено 260,0 тис. грн. </w:t>
      </w:r>
    </w:p>
    <w:p w:rsidR="001C7020" w:rsidRPr="001C7020" w:rsidRDefault="001C7020" w:rsidP="001C7020">
      <w:pPr>
        <w:ind w:firstLine="567"/>
        <w:jc w:val="both"/>
        <w:rPr>
          <w:sz w:val="26"/>
          <w:szCs w:val="26"/>
          <w:lang w:val="uk-UA"/>
        </w:rPr>
      </w:pPr>
      <w:r w:rsidRPr="001C7020">
        <w:rPr>
          <w:color w:val="000000"/>
          <w:sz w:val="26"/>
          <w:szCs w:val="26"/>
          <w:lang w:val="uk-UA"/>
        </w:rPr>
        <w:t xml:space="preserve">Станом на </w:t>
      </w:r>
      <w:r w:rsidR="004F1E0C">
        <w:rPr>
          <w:color w:val="000000"/>
          <w:sz w:val="26"/>
          <w:szCs w:val="26"/>
          <w:lang w:val="uk-UA"/>
        </w:rPr>
        <w:t>01</w:t>
      </w:r>
      <w:r w:rsidRPr="001C7020">
        <w:rPr>
          <w:color w:val="000000"/>
          <w:sz w:val="26"/>
          <w:szCs w:val="26"/>
          <w:lang w:val="uk-UA"/>
        </w:rPr>
        <w:t xml:space="preserve">.01.2023 пошкоджено будівлю ЗЗСО І-ІІ ступенів-ліцей «Гармонія». Складено акт обстеження об’єкта, пошкодженого внаслідок збройної агресії РФ.  </w:t>
      </w:r>
    </w:p>
    <w:bookmarkEnd w:id="8"/>
    <w:p w:rsidR="00266F49" w:rsidRPr="001C7020" w:rsidRDefault="00266F49" w:rsidP="00C27C63">
      <w:pPr>
        <w:ind w:firstLine="709"/>
        <w:rPr>
          <w:sz w:val="26"/>
          <w:szCs w:val="26"/>
          <w:lang w:val="uk-UA"/>
        </w:rPr>
      </w:pPr>
    </w:p>
    <w:p w:rsidR="00FC6A2D" w:rsidRPr="001C7020" w:rsidRDefault="00266F49" w:rsidP="00266F49">
      <w:pPr>
        <w:ind w:firstLine="709"/>
        <w:jc w:val="center"/>
        <w:rPr>
          <w:b/>
          <w:sz w:val="26"/>
          <w:szCs w:val="26"/>
          <w:lang w:val="uk-UA"/>
        </w:rPr>
      </w:pPr>
      <w:r w:rsidRPr="001C7020">
        <w:rPr>
          <w:b/>
          <w:sz w:val="26"/>
          <w:szCs w:val="26"/>
          <w:lang w:val="uk-UA"/>
        </w:rPr>
        <w:t>Соціальний захист населення</w:t>
      </w:r>
    </w:p>
    <w:p w:rsidR="001C7020" w:rsidRPr="001C7020" w:rsidRDefault="001C7020" w:rsidP="004F1E0C">
      <w:pPr>
        <w:ind w:firstLine="567"/>
        <w:jc w:val="both"/>
        <w:rPr>
          <w:sz w:val="26"/>
          <w:szCs w:val="26"/>
          <w:lang w:val="uk-UA"/>
        </w:rPr>
      </w:pPr>
      <w:r w:rsidRPr="001C7020">
        <w:rPr>
          <w:sz w:val="26"/>
          <w:szCs w:val="26"/>
          <w:lang w:val="uk-UA"/>
        </w:rPr>
        <w:t>Надання соціальних послуг у Мирноградській міській територіальній громаді здійснюється Управлінням соціального захисту населення Мирноградської міської ради в повному обсязі з урахуванням безпекової ситуації. У разі відключення електричної енергії застосовується підключення електричної станції 3-фазної 5500/3300W PROTEKO.</w:t>
      </w:r>
    </w:p>
    <w:p w:rsidR="001C7020" w:rsidRPr="001C7020" w:rsidRDefault="001C7020" w:rsidP="004F1E0C">
      <w:pPr>
        <w:ind w:firstLine="567"/>
        <w:jc w:val="both"/>
        <w:rPr>
          <w:sz w:val="26"/>
          <w:szCs w:val="26"/>
          <w:lang w:val="uk-UA"/>
        </w:rPr>
      </w:pPr>
      <w:r w:rsidRPr="001C7020">
        <w:rPr>
          <w:sz w:val="26"/>
          <w:szCs w:val="26"/>
          <w:lang w:val="uk-UA"/>
        </w:rPr>
        <w:t>Забезпечено надання державних допомог внутрішньо переміщеним особам, сім’ям з дітьми, особам з інвалідністю, малозабезпеченим сім’ям та іншим громадянам пільгових категорій. За рахунок коштів державного бюджету допомогу отримували  2652  осіб на загальну суму 75412,7  тис.грн.</w:t>
      </w:r>
    </w:p>
    <w:p w:rsidR="001C7020" w:rsidRPr="001C7020" w:rsidRDefault="001C7020" w:rsidP="004F1E0C">
      <w:pPr>
        <w:pStyle w:val="21"/>
        <w:spacing w:after="0" w:line="240" w:lineRule="auto"/>
        <w:ind w:left="0" w:firstLine="567"/>
        <w:jc w:val="both"/>
        <w:rPr>
          <w:rFonts w:ascii="Times New Roman" w:hAnsi="Times New Roman"/>
          <w:sz w:val="26"/>
          <w:szCs w:val="26"/>
          <w:lang w:val="uk-UA"/>
        </w:rPr>
      </w:pPr>
      <w:r w:rsidRPr="001C7020">
        <w:rPr>
          <w:rFonts w:ascii="Times New Roman" w:hAnsi="Times New Roman"/>
          <w:sz w:val="26"/>
          <w:szCs w:val="26"/>
          <w:lang w:val="uk-UA"/>
        </w:rPr>
        <w:t xml:space="preserve">Протягом 2022 року здійснювалась робота щодо надання населенню житлових субсидій та пільг на оплату житлово-комунальних послуг. </w:t>
      </w:r>
      <w:r w:rsidRPr="001C7020">
        <w:rPr>
          <w:rFonts w:ascii="Times New Roman" w:hAnsi="Times New Roman"/>
          <w:color w:val="000000"/>
          <w:sz w:val="26"/>
          <w:szCs w:val="26"/>
          <w:lang w:val="uk-UA"/>
        </w:rPr>
        <w:t xml:space="preserve">Отримувачами житлової субсидії у 2022 році стали 2882 домогосподарства, отримувачами пільг 433 домогосподарства. Сума видатків державного бюджету на відповідний напрям склала 14535,5 тис.грн. Відповідно до </w:t>
      </w:r>
      <w:r w:rsidRPr="001C7020">
        <w:rPr>
          <w:rFonts w:ascii="Times New Roman" w:hAnsi="Times New Roman"/>
          <w:spacing w:val="-1"/>
          <w:sz w:val="26"/>
          <w:szCs w:val="26"/>
          <w:lang w:val="uk-UA"/>
        </w:rPr>
        <w:t xml:space="preserve">постанови Кабінету Міністрів України від </w:t>
      </w:r>
      <w:r w:rsidRPr="001C7020">
        <w:rPr>
          <w:rFonts w:ascii="Times New Roman" w:hAnsi="Times New Roman"/>
          <w:sz w:val="26"/>
          <w:szCs w:val="26"/>
          <w:lang w:val="uk-UA"/>
        </w:rPr>
        <w:t xml:space="preserve">16 вересня 2022 року № 1041 «Деякі питання надання житлових субсидій та пільг на оплату житлово-комунальних послуг, придбання твердого та рідкого пічного побутового палива і скрапленого газу» з грудня 2022 року прийом документів, призначення та виплата  житлових субсидій та пільг здійснюється органами Пенсійного фонду України».  Уповноваженим органом який здійснює прийом документів в громаді для призначення житлових субсидій та пільг визначено Управління соціального захисту населення Мирноградської міської ради. </w:t>
      </w:r>
    </w:p>
    <w:p w:rsidR="001C7020" w:rsidRPr="001C7020" w:rsidRDefault="001C7020" w:rsidP="004F1E0C">
      <w:pPr>
        <w:pStyle w:val="21"/>
        <w:spacing w:after="0" w:line="240" w:lineRule="auto"/>
        <w:ind w:left="0" w:firstLine="567"/>
        <w:jc w:val="both"/>
        <w:rPr>
          <w:rFonts w:ascii="Times New Roman" w:hAnsi="Times New Roman"/>
          <w:sz w:val="26"/>
          <w:szCs w:val="26"/>
          <w:lang w:val="uk-UA"/>
        </w:rPr>
      </w:pPr>
      <w:r w:rsidRPr="001C7020">
        <w:rPr>
          <w:rFonts w:ascii="Times New Roman" w:hAnsi="Times New Roman"/>
          <w:sz w:val="26"/>
          <w:szCs w:val="26"/>
          <w:lang w:val="uk-UA"/>
        </w:rPr>
        <w:t xml:space="preserve">В громаді зареєстровано 17069 внутрішньо переміщених осіб. </w:t>
      </w:r>
    </w:p>
    <w:p w:rsidR="001C7020" w:rsidRPr="001C7020" w:rsidRDefault="001C7020" w:rsidP="004F1E0C">
      <w:pPr>
        <w:ind w:firstLine="567"/>
        <w:jc w:val="both"/>
        <w:rPr>
          <w:color w:val="000000"/>
          <w:sz w:val="26"/>
          <w:szCs w:val="26"/>
          <w:lang w:val="uk-UA"/>
        </w:rPr>
      </w:pPr>
      <w:r w:rsidRPr="001C7020">
        <w:rPr>
          <w:color w:val="000000"/>
          <w:sz w:val="26"/>
          <w:szCs w:val="26"/>
          <w:lang w:val="uk-UA"/>
        </w:rPr>
        <w:t xml:space="preserve">Допомогу на проживання внутрішньо переміщеним особам отримує 3051 сімей. Фінансування видатків на відповідний напрям з квітня 2022 року здійснюється на централізованому рівні.  </w:t>
      </w:r>
    </w:p>
    <w:p w:rsidR="001C7020" w:rsidRPr="001C7020" w:rsidRDefault="001C7020" w:rsidP="004F1E0C">
      <w:pPr>
        <w:pStyle w:val="21"/>
        <w:spacing w:after="0" w:line="240" w:lineRule="auto"/>
        <w:ind w:left="0" w:firstLine="567"/>
        <w:jc w:val="both"/>
        <w:rPr>
          <w:rFonts w:ascii="Times New Roman" w:hAnsi="Times New Roman"/>
          <w:sz w:val="26"/>
          <w:szCs w:val="26"/>
          <w:lang w:val="uk-UA"/>
        </w:rPr>
      </w:pPr>
      <w:r w:rsidRPr="001C7020">
        <w:rPr>
          <w:rFonts w:ascii="Times New Roman" w:hAnsi="Times New Roman"/>
          <w:sz w:val="26"/>
          <w:szCs w:val="26"/>
          <w:lang w:val="uk-UA"/>
        </w:rPr>
        <w:t>У зв'язку з військовою агресією росії і небезпечною ситуацією на всій території Україні санаторно-курортне лікування осіб пільгової категорії та оздоровлення дітей не здійснювалось.</w:t>
      </w:r>
    </w:p>
    <w:p w:rsidR="001C7020" w:rsidRPr="001C7020" w:rsidRDefault="001C7020" w:rsidP="004F1E0C">
      <w:pPr>
        <w:pStyle w:val="21"/>
        <w:spacing w:after="0" w:line="240" w:lineRule="auto"/>
        <w:ind w:left="0" w:firstLine="567"/>
        <w:jc w:val="both"/>
        <w:rPr>
          <w:rFonts w:ascii="Times New Roman" w:hAnsi="Times New Roman"/>
          <w:sz w:val="26"/>
          <w:szCs w:val="26"/>
          <w:lang w:val="uk-UA"/>
        </w:rPr>
      </w:pPr>
      <w:r w:rsidRPr="001C7020">
        <w:rPr>
          <w:rFonts w:ascii="Times New Roman" w:hAnsi="Times New Roman"/>
          <w:sz w:val="26"/>
          <w:szCs w:val="26"/>
          <w:lang w:val="uk-UA"/>
        </w:rPr>
        <w:lastRenderedPageBreak/>
        <w:t>З метою покращення соціального захисту певних категорій населення Мирноградської міської територіальної громади затверджено міські програми:</w:t>
      </w:r>
    </w:p>
    <w:p w:rsidR="001C7020" w:rsidRPr="001C7020" w:rsidRDefault="001C7020" w:rsidP="004F1E0C">
      <w:pPr>
        <w:pStyle w:val="21"/>
        <w:spacing w:after="0" w:line="240" w:lineRule="auto"/>
        <w:ind w:left="0" w:firstLine="567"/>
        <w:jc w:val="both"/>
        <w:rPr>
          <w:rFonts w:ascii="Times New Roman" w:hAnsi="Times New Roman"/>
          <w:color w:val="000000"/>
          <w:sz w:val="26"/>
          <w:szCs w:val="26"/>
          <w:lang w:val="uk-UA"/>
        </w:rPr>
      </w:pPr>
      <w:r w:rsidRPr="001C7020">
        <w:rPr>
          <w:rFonts w:ascii="Times New Roman" w:hAnsi="Times New Roman"/>
          <w:color w:val="000000"/>
          <w:sz w:val="26"/>
          <w:szCs w:val="26"/>
          <w:lang w:val="uk-UA"/>
        </w:rPr>
        <w:t xml:space="preserve">1. Програма додаткових заходів щодо соціального захисту населення на 2021– 2023 роки в Мирноградській міський територіальній громаді. </w:t>
      </w:r>
    </w:p>
    <w:p w:rsidR="001C7020" w:rsidRPr="001C7020" w:rsidRDefault="001C7020" w:rsidP="004F1E0C">
      <w:pPr>
        <w:pStyle w:val="21"/>
        <w:spacing w:after="0" w:line="240" w:lineRule="auto"/>
        <w:ind w:left="0" w:firstLine="567"/>
        <w:jc w:val="both"/>
        <w:rPr>
          <w:rFonts w:ascii="Times New Roman" w:hAnsi="Times New Roman"/>
          <w:color w:val="000000"/>
          <w:sz w:val="26"/>
          <w:szCs w:val="26"/>
          <w:lang w:val="uk-UA"/>
        </w:rPr>
      </w:pPr>
      <w:r w:rsidRPr="001C7020">
        <w:rPr>
          <w:rFonts w:ascii="Times New Roman" w:hAnsi="Times New Roman"/>
          <w:color w:val="000000"/>
          <w:sz w:val="26"/>
          <w:szCs w:val="26"/>
          <w:lang w:val="uk-UA"/>
        </w:rPr>
        <w:t xml:space="preserve">Реалізація програми здійснювалась за наступними напрямами: </w:t>
      </w:r>
    </w:p>
    <w:p w:rsidR="001C7020" w:rsidRPr="001C7020" w:rsidRDefault="001C7020" w:rsidP="004F1E0C">
      <w:pPr>
        <w:ind w:firstLine="567"/>
        <w:jc w:val="both"/>
        <w:rPr>
          <w:sz w:val="26"/>
          <w:szCs w:val="26"/>
          <w:lang w:val="uk-UA"/>
        </w:rPr>
      </w:pPr>
      <w:r w:rsidRPr="001C7020">
        <w:rPr>
          <w:sz w:val="26"/>
          <w:szCs w:val="26"/>
          <w:lang w:val="uk-UA"/>
        </w:rPr>
        <w:t>Програма спрямована на забезпечення наступних виплат з місцевого бюджету:</w:t>
      </w:r>
    </w:p>
    <w:p w:rsidR="001C7020" w:rsidRPr="001C7020" w:rsidRDefault="001C7020" w:rsidP="004F1E0C">
      <w:pPr>
        <w:ind w:firstLine="567"/>
        <w:jc w:val="both"/>
        <w:rPr>
          <w:sz w:val="26"/>
          <w:szCs w:val="26"/>
          <w:lang w:val="uk-UA"/>
        </w:rPr>
      </w:pPr>
      <w:r w:rsidRPr="001C7020">
        <w:rPr>
          <w:sz w:val="26"/>
          <w:szCs w:val="26"/>
          <w:lang w:val="uk-UA"/>
        </w:rPr>
        <w:t>1) надання матеріальної допомоги особам у екстрених випадках (операція, хвороба, пожежа, інші стихійні лиха, похорони та інші) в т.ч.: матеріальна допомога тяжкохворим та онкохворим громадянам, які постраждали внаслідок аварії на ЧАЕС; матеріальна допомога громадянам для подолання наслідків пожежі, в результаті яких повністю або частково знищено житлові приміщення;</w:t>
      </w:r>
      <w:r w:rsidRPr="001C7020">
        <w:rPr>
          <w:color w:val="000000"/>
          <w:sz w:val="26"/>
          <w:szCs w:val="26"/>
          <w:lang w:val="uk-UA"/>
        </w:rPr>
        <w:t xml:space="preserve"> матеріальна допомога в особливих випадках, а саме: тяжка хвороба (в т.ч. онкозахворювання), трагічні випадки ( в т.ч. у разі загибелі під час виконання своїх трудових обов’язків), реабілітація, лікування тощо;</w:t>
      </w:r>
    </w:p>
    <w:p w:rsidR="001C7020" w:rsidRPr="001C7020" w:rsidRDefault="001C7020" w:rsidP="004F1E0C">
      <w:pPr>
        <w:ind w:firstLine="567"/>
        <w:jc w:val="both"/>
        <w:rPr>
          <w:bCs/>
          <w:sz w:val="26"/>
          <w:szCs w:val="26"/>
          <w:lang w:val="uk-UA"/>
        </w:rPr>
      </w:pPr>
      <w:r w:rsidRPr="001C7020">
        <w:rPr>
          <w:sz w:val="26"/>
          <w:szCs w:val="26"/>
          <w:lang w:val="uk-UA"/>
        </w:rPr>
        <w:t xml:space="preserve">2) </w:t>
      </w:r>
      <w:r w:rsidRPr="001C7020">
        <w:rPr>
          <w:color w:val="000000"/>
          <w:sz w:val="26"/>
          <w:szCs w:val="26"/>
          <w:lang w:val="uk-UA"/>
        </w:rPr>
        <w:t xml:space="preserve">компенсація на виготовлення та встановлення надгробка </w:t>
      </w:r>
      <w:r w:rsidRPr="001C7020">
        <w:rPr>
          <w:sz w:val="26"/>
          <w:szCs w:val="26"/>
          <w:lang w:val="uk-UA"/>
        </w:rPr>
        <w:t xml:space="preserve">на могилі померлої (загиблої) особи, яка має особливі заслуги та особливі трудові заслуги перед Батьківщиною; має статус Почесного громадянина м. Мирноград </w:t>
      </w:r>
      <w:r w:rsidRPr="001C7020">
        <w:rPr>
          <w:bCs/>
          <w:sz w:val="26"/>
          <w:szCs w:val="26"/>
          <w:lang w:val="uk-UA"/>
        </w:rPr>
        <w:t>та інших осіб, визначених окремим рішенням міської ради або розпорядженням начальника Мирноградської міської військової адміністрації;</w:t>
      </w:r>
    </w:p>
    <w:p w:rsidR="001C7020" w:rsidRPr="001C7020" w:rsidRDefault="001C7020" w:rsidP="004F1E0C">
      <w:pPr>
        <w:ind w:firstLine="567"/>
        <w:jc w:val="both"/>
        <w:rPr>
          <w:sz w:val="26"/>
          <w:szCs w:val="26"/>
          <w:lang w:val="uk-UA"/>
        </w:rPr>
      </w:pPr>
      <w:r w:rsidRPr="001C7020">
        <w:rPr>
          <w:sz w:val="26"/>
          <w:szCs w:val="26"/>
          <w:lang w:val="uk-UA"/>
        </w:rPr>
        <w:t>3) оплата абонплати за телефон особам з інвалідністю по зору I та II груп, а також сім’ям, до складу яких входять діти з інвалідністю до 18 років, для полегшення їх зв’язку із зовнішнім світом;</w:t>
      </w:r>
    </w:p>
    <w:p w:rsidR="001C7020" w:rsidRPr="001C7020" w:rsidRDefault="001C7020" w:rsidP="004F1E0C">
      <w:pPr>
        <w:ind w:firstLine="567"/>
        <w:jc w:val="both"/>
        <w:rPr>
          <w:sz w:val="26"/>
          <w:szCs w:val="26"/>
          <w:lang w:val="uk-UA"/>
        </w:rPr>
      </w:pPr>
      <w:r w:rsidRPr="001C7020">
        <w:rPr>
          <w:sz w:val="26"/>
          <w:szCs w:val="26"/>
          <w:lang w:val="uk-UA"/>
        </w:rPr>
        <w:t>4) виплата допомоги на поховання громадян, які не працювали;</w:t>
      </w:r>
    </w:p>
    <w:p w:rsidR="001C7020" w:rsidRPr="001C7020" w:rsidRDefault="001C7020" w:rsidP="004F1E0C">
      <w:pPr>
        <w:ind w:firstLine="567"/>
        <w:jc w:val="both"/>
        <w:rPr>
          <w:sz w:val="26"/>
          <w:szCs w:val="26"/>
          <w:lang w:val="uk-UA"/>
        </w:rPr>
      </w:pPr>
      <w:r w:rsidRPr="001C7020">
        <w:rPr>
          <w:sz w:val="26"/>
          <w:szCs w:val="26"/>
          <w:lang w:val="uk-UA"/>
        </w:rPr>
        <w:t>5) стипендія особам, які досягли 100-річного віку;</w:t>
      </w:r>
    </w:p>
    <w:p w:rsidR="001C7020" w:rsidRPr="001C7020" w:rsidRDefault="001C7020" w:rsidP="004F1E0C">
      <w:pPr>
        <w:ind w:firstLine="567"/>
        <w:jc w:val="both"/>
        <w:rPr>
          <w:sz w:val="26"/>
          <w:szCs w:val="26"/>
          <w:lang w:val="uk-UA"/>
        </w:rPr>
      </w:pPr>
      <w:r w:rsidRPr="001C7020">
        <w:rPr>
          <w:sz w:val="26"/>
          <w:szCs w:val="26"/>
          <w:lang w:val="uk-UA"/>
        </w:rPr>
        <w:t>6) компенсація вартості проїзду дітей з інвалідністю з ураженням органів слуху і одного супроводжуючого до місця навчання і назад в спеціалізованих шкільних і дошкільних установах;</w:t>
      </w:r>
    </w:p>
    <w:p w:rsidR="001C7020" w:rsidRPr="001C7020" w:rsidRDefault="001C7020" w:rsidP="004F1E0C">
      <w:pPr>
        <w:ind w:firstLine="567"/>
        <w:jc w:val="both"/>
        <w:rPr>
          <w:sz w:val="26"/>
          <w:szCs w:val="26"/>
          <w:lang w:val="uk-UA"/>
        </w:rPr>
      </w:pPr>
      <w:r w:rsidRPr="001C7020">
        <w:rPr>
          <w:sz w:val="26"/>
          <w:szCs w:val="26"/>
          <w:lang w:val="uk-UA"/>
        </w:rPr>
        <w:t>7) забезпечення передплатою на  періодичне видання  малозабезпечених громадян, ветеранів праці та інших громадян пільгової категорії;</w:t>
      </w:r>
    </w:p>
    <w:p w:rsidR="001C7020" w:rsidRPr="001C7020" w:rsidRDefault="001C7020" w:rsidP="004F1E0C">
      <w:pPr>
        <w:ind w:firstLine="567"/>
        <w:jc w:val="both"/>
        <w:rPr>
          <w:sz w:val="26"/>
          <w:szCs w:val="26"/>
          <w:lang w:val="uk-UA"/>
        </w:rPr>
      </w:pPr>
      <w:r w:rsidRPr="001C7020">
        <w:rPr>
          <w:sz w:val="26"/>
          <w:szCs w:val="26"/>
          <w:lang w:val="uk-UA"/>
        </w:rPr>
        <w:t>8) компенсація фізичним особам, які надають соціальні послуги з догляду на непрофесійній основі;</w:t>
      </w:r>
    </w:p>
    <w:p w:rsidR="001C7020" w:rsidRPr="001C7020" w:rsidRDefault="001C7020" w:rsidP="004F1E0C">
      <w:pPr>
        <w:ind w:firstLine="567"/>
        <w:jc w:val="both"/>
        <w:rPr>
          <w:sz w:val="26"/>
          <w:szCs w:val="26"/>
          <w:lang w:val="uk-UA"/>
        </w:rPr>
      </w:pPr>
      <w:r w:rsidRPr="001C7020">
        <w:rPr>
          <w:sz w:val="26"/>
          <w:szCs w:val="26"/>
          <w:lang w:val="uk-UA"/>
        </w:rPr>
        <w:t>9) компенсація на проведення безкоштовного поховання та спорудження надгробків, одиноким батькам загиблих (померлих) учасників бойових дій на території інших держав;</w:t>
      </w:r>
    </w:p>
    <w:p w:rsidR="001C7020" w:rsidRPr="001C7020" w:rsidRDefault="001C7020" w:rsidP="004F1E0C">
      <w:pPr>
        <w:ind w:firstLine="567"/>
        <w:jc w:val="both"/>
        <w:rPr>
          <w:sz w:val="26"/>
          <w:szCs w:val="26"/>
          <w:lang w:val="uk-UA"/>
        </w:rPr>
      </w:pPr>
      <w:r w:rsidRPr="001C7020">
        <w:rPr>
          <w:sz w:val="26"/>
          <w:szCs w:val="26"/>
          <w:lang w:val="uk-UA"/>
        </w:rPr>
        <w:t>10) надання натуральної допомоги;</w:t>
      </w:r>
    </w:p>
    <w:p w:rsidR="001C7020" w:rsidRPr="001C7020" w:rsidRDefault="001C7020" w:rsidP="004F1E0C">
      <w:pPr>
        <w:ind w:firstLine="567"/>
        <w:jc w:val="both"/>
        <w:rPr>
          <w:sz w:val="26"/>
          <w:szCs w:val="26"/>
          <w:lang w:val="uk-UA"/>
        </w:rPr>
      </w:pPr>
      <w:r w:rsidRPr="001C7020">
        <w:rPr>
          <w:sz w:val="26"/>
          <w:szCs w:val="26"/>
          <w:lang w:val="uk-UA"/>
        </w:rPr>
        <w:t>11) капітальний ремонт власних житлових будинків і квартир осіб, що мають право на таку пільгу;</w:t>
      </w:r>
    </w:p>
    <w:p w:rsidR="001C7020" w:rsidRPr="001C7020" w:rsidRDefault="001C7020" w:rsidP="004F1E0C">
      <w:pPr>
        <w:ind w:firstLine="567"/>
        <w:jc w:val="both"/>
        <w:rPr>
          <w:sz w:val="26"/>
          <w:szCs w:val="26"/>
          <w:lang w:val="uk-UA"/>
        </w:rPr>
      </w:pPr>
      <w:r w:rsidRPr="001C7020">
        <w:rPr>
          <w:sz w:val="26"/>
          <w:szCs w:val="26"/>
          <w:lang w:val="uk-UA"/>
        </w:rPr>
        <w:t>12) натуральна допомога на забезпечення твердим паливом (дровами) громадян пільгової категорії, в т.ч. підготовка і доставка громадянам пільгової категорії;</w:t>
      </w:r>
    </w:p>
    <w:p w:rsidR="001C7020" w:rsidRPr="001C7020" w:rsidRDefault="001C7020" w:rsidP="004F1E0C">
      <w:pPr>
        <w:ind w:firstLine="567"/>
        <w:jc w:val="both"/>
        <w:rPr>
          <w:sz w:val="26"/>
          <w:szCs w:val="26"/>
          <w:lang w:val="uk-UA"/>
        </w:rPr>
      </w:pPr>
      <w:r w:rsidRPr="001C7020">
        <w:rPr>
          <w:sz w:val="26"/>
          <w:szCs w:val="26"/>
          <w:lang w:val="uk-UA"/>
        </w:rPr>
        <w:t>13) забезпечення паливною деревиною населення громади/</w:t>
      </w:r>
      <w:r w:rsidRPr="001C7020">
        <w:rPr>
          <w:color w:val="000000"/>
          <w:sz w:val="26"/>
          <w:szCs w:val="26"/>
          <w:lang w:val="uk-UA"/>
        </w:rPr>
        <w:t>витрати на придбання деревини паливної для безоплатної видачі населенню</w:t>
      </w:r>
      <w:r w:rsidRPr="001C7020">
        <w:rPr>
          <w:sz w:val="26"/>
          <w:szCs w:val="26"/>
          <w:lang w:val="uk-UA"/>
        </w:rPr>
        <w:t>;</w:t>
      </w:r>
    </w:p>
    <w:p w:rsidR="001C7020" w:rsidRPr="001C7020" w:rsidRDefault="001C7020" w:rsidP="004F1E0C">
      <w:pPr>
        <w:ind w:firstLine="567"/>
        <w:jc w:val="both"/>
        <w:rPr>
          <w:sz w:val="26"/>
          <w:szCs w:val="26"/>
          <w:lang w:val="uk-UA"/>
        </w:rPr>
      </w:pPr>
      <w:r w:rsidRPr="001C7020">
        <w:rPr>
          <w:sz w:val="26"/>
          <w:szCs w:val="26"/>
          <w:lang w:val="uk-UA"/>
        </w:rPr>
        <w:t xml:space="preserve">14) </w:t>
      </w:r>
      <w:r w:rsidRPr="001C7020">
        <w:rPr>
          <w:color w:val="000000"/>
          <w:sz w:val="26"/>
          <w:szCs w:val="26"/>
          <w:lang w:val="uk-UA"/>
        </w:rPr>
        <w:t>безоплатне поховання померлих (загиблих) військовослужбовців, які були мобілізовані і проходили службу відповідно до Указу Президента України від 24.02.2022 №65/2022;</w:t>
      </w:r>
    </w:p>
    <w:p w:rsidR="001C7020" w:rsidRPr="001C7020" w:rsidRDefault="001C7020" w:rsidP="004F1E0C">
      <w:pPr>
        <w:ind w:firstLine="567"/>
        <w:jc w:val="both"/>
        <w:rPr>
          <w:color w:val="000000"/>
          <w:sz w:val="26"/>
          <w:szCs w:val="26"/>
          <w:lang w:val="uk-UA"/>
        </w:rPr>
      </w:pPr>
      <w:r w:rsidRPr="001C7020">
        <w:rPr>
          <w:bCs/>
          <w:sz w:val="26"/>
          <w:szCs w:val="26"/>
          <w:shd w:val="clear" w:color="auto" w:fill="FFFFFF"/>
          <w:lang w:val="uk-UA"/>
        </w:rPr>
        <w:t xml:space="preserve">15) </w:t>
      </w:r>
      <w:r w:rsidRPr="001C7020">
        <w:rPr>
          <w:color w:val="000000"/>
          <w:sz w:val="26"/>
          <w:szCs w:val="26"/>
          <w:lang w:val="uk-UA"/>
        </w:rPr>
        <w:t>надання матеріальної допомоги (винагороди) членам добровольчого формування Мирноградської міської територіальної громади;</w:t>
      </w:r>
    </w:p>
    <w:p w:rsidR="001C7020" w:rsidRPr="001C7020" w:rsidRDefault="001C7020" w:rsidP="004F1E0C">
      <w:pPr>
        <w:ind w:firstLine="567"/>
        <w:jc w:val="both"/>
        <w:rPr>
          <w:sz w:val="26"/>
          <w:szCs w:val="26"/>
          <w:shd w:val="clear" w:color="auto" w:fill="FFFFFF"/>
          <w:lang w:val="uk-UA"/>
        </w:rPr>
      </w:pPr>
      <w:r w:rsidRPr="001C7020">
        <w:rPr>
          <w:color w:val="000000"/>
          <w:sz w:val="26"/>
          <w:szCs w:val="26"/>
          <w:lang w:val="uk-UA"/>
        </w:rPr>
        <w:t>16) с</w:t>
      </w:r>
      <w:r w:rsidRPr="001C7020">
        <w:rPr>
          <w:sz w:val="26"/>
          <w:szCs w:val="26"/>
          <w:shd w:val="clear" w:color="auto" w:fill="FFFFFF"/>
          <w:lang w:val="uk-UA"/>
        </w:rPr>
        <w:t>оціальне забезпечення товарами соціального значення, як натуральна допомога у вигляді побутових приладів, в т.ч. підготовка до опалювального сезону;</w:t>
      </w:r>
    </w:p>
    <w:p w:rsidR="001C7020" w:rsidRPr="001C7020" w:rsidRDefault="001C7020" w:rsidP="004F1E0C">
      <w:pPr>
        <w:ind w:firstLine="567"/>
        <w:jc w:val="both"/>
        <w:rPr>
          <w:color w:val="000000"/>
          <w:sz w:val="26"/>
          <w:szCs w:val="26"/>
          <w:lang w:val="uk-UA"/>
        </w:rPr>
      </w:pPr>
      <w:r w:rsidRPr="001C7020">
        <w:rPr>
          <w:color w:val="000000"/>
          <w:sz w:val="26"/>
          <w:szCs w:val="26"/>
          <w:lang w:val="uk-UA"/>
        </w:rPr>
        <w:lastRenderedPageBreak/>
        <w:t>17) надання матеріальної допомоги з нагоди Дня захисників та захисниць України;</w:t>
      </w:r>
    </w:p>
    <w:p w:rsidR="001C7020" w:rsidRPr="001C7020" w:rsidRDefault="001C7020" w:rsidP="004F1E0C">
      <w:pPr>
        <w:ind w:firstLine="567"/>
        <w:jc w:val="both"/>
        <w:rPr>
          <w:color w:val="000000"/>
          <w:sz w:val="26"/>
          <w:szCs w:val="26"/>
          <w:lang w:val="uk-UA"/>
        </w:rPr>
      </w:pPr>
      <w:r w:rsidRPr="001C7020">
        <w:rPr>
          <w:color w:val="000000"/>
          <w:sz w:val="26"/>
          <w:szCs w:val="26"/>
          <w:lang w:val="uk-UA"/>
        </w:rPr>
        <w:t>18) надання та виплата одноразової грошової допомоги членам сімей військовослужбовців, які відзначені Почесною грамотою посмертно, загибель (смерть) яких пов’язана з проведенням АТО/ООС та у зв’язку з військовою агресією російської федерації проти України у 2022 році;</w:t>
      </w:r>
    </w:p>
    <w:p w:rsidR="001C7020" w:rsidRPr="001C7020" w:rsidRDefault="001C7020" w:rsidP="004F1E0C">
      <w:pPr>
        <w:ind w:firstLine="567"/>
        <w:jc w:val="both"/>
        <w:rPr>
          <w:color w:val="000000"/>
          <w:sz w:val="26"/>
          <w:szCs w:val="26"/>
          <w:lang w:val="uk-UA"/>
        </w:rPr>
      </w:pPr>
      <w:r w:rsidRPr="001C7020">
        <w:rPr>
          <w:color w:val="000000"/>
          <w:sz w:val="26"/>
          <w:szCs w:val="26"/>
          <w:lang w:val="uk-UA"/>
        </w:rPr>
        <w:t>19) надання матеріальної допомоги з нагоди Дня збройних сил  України;</w:t>
      </w:r>
    </w:p>
    <w:p w:rsidR="001C7020" w:rsidRPr="001C7020" w:rsidRDefault="001C7020" w:rsidP="004F1E0C">
      <w:pPr>
        <w:ind w:firstLine="567"/>
        <w:jc w:val="both"/>
        <w:rPr>
          <w:color w:val="000000"/>
          <w:sz w:val="26"/>
          <w:szCs w:val="26"/>
          <w:lang w:val="uk-UA"/>
        </w:rPr>
      </w:pPr>
      <w:r w:rsidRPr="001C7020">
        <w:rPr>
          <w:color w:val="000000"/>
          <w:sz w:val="26"/>
          <w:szCs w:val="26"/>
          <w:lang w:val="uk-UA"/>
        </w:rPr>
        <w:t>20) надання матеріальної допомоги з нагоди Дня енергетика.</w:t>
      </w:r>
    </w:p>
    <w:p w:rsidR="001C7020" w:rsidRPr="001C7020" w:rsidRDefault="001C7020" w:rsidP="004F1E0C">
      <w:pPr>
        <w:ind w:firstLine="567"/>
        <w:jc w:val="both"/>
        <w:rPr>
          <w:color w:val="000000"/>
          <w:sz w:val="26"/>
          <w:szCs w:val="26"/>
          <w:lang w:val="uk-UA"/>
        </w:rPr>
      </w:pPr>
      <w:r w:rsidRPr="001C7020">
        <w:rPr>
          <w:color w:val="000000"/>
          <w:sz w:val="26"/>
          <w:szCs w:val="26"/>
          <w:lang w:val="uk-UA"/>
        </w:rPr>
        <w:t>Обсяг фінансування програми у 2022 році склав 4038,4  т</w:t>
      </w:r>
      <w:r w:rsidR="004F1E0C">
        <w:rPr>
          <w:color w:val="000000"/>
          <w:sz w:val="26"/>
          <w:szCs w:val="26"/>
          <w:lang w:val="uk-UA"/>
        </w:rPr>
        <w:t xml:space="preserve">ис.грн. Допомогу отримали 3754 </w:t>
      </w:r>
      <w:r w:rsidRPr="001C7020">
        <w:rPr>
          <w:color w:val="000000"/>
          <w:sz w:val="26"/>
          <w:szCs w:val="26"/>
          <w:lang w:val="uk-UA"/>
        </w:rPr>
        <w:t>мешканця громади.</w:t>
      </w:r>
    </w:p>
    <w:p w:rsidR="001C7020" w:rsidRPr="001C7020" w:rsidRDefault="001C7020" w:rsidP="004F1E0C">
      <w:pPr>
        <w:ind w:firstLine="567"/>
        <w:jc w:val="both"/>
        <w:rPr>
          <w:sz w:val="26"/>
          <w:szCs w:val="26"/>
          <w:lang w:val="uk-UA"/>
        </w:rPr>
      </w:pPr>
      <w:r w:rsidRPr="001C7020">
        <w:rPr>
          <w:sz w:val="26"/>
          <w:szCs w:val="26"/>
          <w:lang w:val="uk-UA"/>
        </w:rPr>
        <w:t>В рамках Меморандуму про співпрацю між Покровською районною державною адміністрацією Донецької області, районною військовою адміністрацією та військовими адміністраціями населених пунктів, міськими, сільськими та селищними радами Покровського району Донецької області від 19.10.2022 Мирноградська міська територіальна громада готова надати 2 спеціалістів для р</w:t>
      </w:r>
      <w:r w:rsidR="004F1E0C">
        <w:rPr>
          <w:sz w:val="26"/>
          <w:szCs w:val="26"/>
          <w:lang w:val="uk-UA"/>
        </w:rPr>
        <w:t xml:space="preserve">оботи у єдиному гуманітарному ХАБі Покровського району Донецької області в </w:t>
      </w:r>
      <w:r w:rsidRPr="001C7020">
        <w:rPr>
          <w:sz w:val="26"/>
          <w:szCs w:val="26"/>
          <w:lang w:val="uk-UA"/>
        </w:rPr>
        <w:t xml:space="preserve">м. Кропивницький. </w:t>
      </w:r>
    </w:p>
    <w:p w:rsidR="001C7020" w:rsidRPr="001C7020" w:rsidRDefault="001C7020" w:rsidP="004F1E0C">
      <w:pPr>
        <w:ind w:firstLine="567"/>
        <w:jc w:val="both"/>
        <w:rPr>
          <w:sz w:val="26"/>
          <w:szCs w:val="26"/>
          <w:lang w:val="uk-UA"/>
        </w:rPr>
      </w:pPr>
      <w:r w:rsidRPr="001C7020">
        <w:rPr>
          <w:sz w:val="26"/>
          <w:szCs w:val="26"/>
          <w:lang w:val="uk-UA"/>
        </w:rPr>
        <w:t xml:space="preserve">Проведення інформаційно-роз’яснювальної роботи з питань соціального захисту населення здійснюється на сайті Мирноградської міської військової адміністрації та у соціальній мережі Facebook. </w:t>
      </w:r>
    </w:p>
    <w:p w:rsidR="001C7020" w:rsidRPr="001C7020" w:rsidRDefault="001C7020" w:rsidP="004F1E0C">
      <w:pPr>
        <w:ind w:firstLine="567"/>
        <w:jc w:val="both"/>
        <w:rPr>
          <w:sz w:val="26"/>
          <w:szCs w:val="26"/>
          <w:lang w:val="uk-UA"/>
        </w:rPr>
      </w:pPr>
      <w:r w:rsidRPr="001C7020">
        <w:rPr>
          <w:sz w:val="26"/>
          <w:szCs w:val="26"/>
          <w:lang w:val="uk-UA"/>
        </w:rPr>
        <w:t>Протягом 2022 року у Мирноградському центрі комплексної реабілітації осіб з інвалідністю послуги з соціальної реабілітації отримали 40 дітей з інвалідністю. Було надано понад 4200 послуг з соціальної реабілітації, більше 900 послуг з логопедичної корекції та понад 1500 послуг з ЛФК та масажу. У 2022 році Центр працював у звичному режимі, з урахуванням безпекової ситуації у громаді.</w:t>
      </w:r>
    </w:p>
    <w:p w:rsidR="001C7020" w:rsidRPr="001C7020" w:rsidRDefault="001C7020" w:rsidP="004F1E0C">
      <w:pPr>
        <w:ind w:firstLine="567"/>
        <w:jc w:val="both"/>
        <w:rPr>
          <w:sz w:val="26"/>
          <w:szCs w:val="26"/>
          <w:lang w:val="uk-UA"/>
        </w:rPr>
      </w:pPr>
      <w:r w:rsidRPr="001C7020">
        <w:rPr>
          <w:sz w:val="26"/>
          <w:szCs w:val="26"/>
          <w:lang w:val="uk-UA"/>
        </w:rPr>
        <w:t xml:space="preserve">Протягом 2022 року Територіальним центром соціального обслуговування (надання соціальних послуг) м. Мирнограда Донецької області надано послуг 850 громадянам особам похилого віку та особам з інвалідністю. Допомога мешканцям  громади здійснювалась у вигляді:  оформлення документів на виписку вугілля на вугільних підприємствах; оформлення пільгових медикаменти в міській лікарні;  надана допомога у зборі документів для отримання  матеріальної допомоги Виконавчого комітету Мирноградської міської ради;  організовано доставку осіб з інвалідністю автотранспортом Територіального центру до обласного центру медико-соціальної експертизи м. Покровська, до міської лікарні     м. Покровська. Відділення соціальної допомоги вдома  надає соціальні послуги у доставці вугілля до сараю (з вугільних підприємств); рубці та розпилові дров, складанні до сараю; </w:t>
      </w:r>
      <w:r w:rsidRPr="001C7020">
        <w:rPr>
          <w:color w:val="FF0000"/>
          <w:sz w:val="26"/>
          <w:szCs w:val="26"/>
          <w:lang w:val="uk-UA"/>
        </w:rPr>
        <w:t xml:space="preserve"> </w:t>
      </w:r>
      <w:r w:rsidRPr="001C7020">
        <w:rPr>
          <w:sz w:val="26"/>
          <w:szCs w:val="26"/>
          <w:lang w:val="uk-UA"/>
        </w:rPr>
        <w:t>виконанні різних видів дрібних ремонтних робіт у помешканні  (ремонт кранів, сантехніки, електричних приладів, замків, меблів); знятті та встановленні лічильника води для перевірки;  малому ремонті пічного очагу;</w:t>
      </w:r>
      <w:r w:rsidRPr="001C7020">
        <w:rPr>
          <w:color w:val="FF0000"/>
          <w:sz w:val="26"/>
          <w:szCs w:val="26"/>
          <w:lang w:val="uk-UA"/>
        </w:rPr>
        <w:t xml:space="preserve"> </w:t>
      </w:r>
      <w:r w:rsidRPr="001C7020">
        <w:rPr>
          <w:sz w:val="26"/>
          <w:szCs w:val="26"/>
          <w:lang w:val="uk-UA"/>
        </w:rPr>
        <w:t>упорядкуванні будинків та прибудинкових територій; обробітку присадибних ділянок; обрізання дерев біля прибудинкових територій; поховання одиноких громадян похилого віку.</w:t>
      </w:r>
    </w:p>
    <w:p w:rsidR="001C7020" w:rsidRPr="001C7020" w:rsidRDefault="001C7020" w:rsidP="004F1E0C">
      <w:pPr>
        <w:ind w:firstLine="567"/>
        <w:jc w:val="both"/>
        <w:rPr>
          <w:sz w:val="26"/>
          <w:szCs w:val="26"/>
          <w:lang w:val="uk-UA"/>
        </w:rPr>
      </w:pPr>
      <w:r w:rsidRPr="001C7020">
        <w:rPr>
          <w:sz w:val="26"/>
          <w:szCs w:val="26"/>
          <w:lang w:val="uk-UA"/>
        </w:rPr>
        <w:t xml:space="preserve">Відділення соціальної допомоги вдома  надає соціальні  послуги за місцем проживання громадян, які не здатні до самообслуговування у зв’язку з частковою втратою рухової активності та потребують сторонньої допомоги, надає соціальні послуги в домашніх умовах відповідно до Державного стандарту догляду вдома, затвердженого наказом Мінсоцополітики від 13.11.2013 № 760 «Про затвердження Державного стандарту догляд вдома». </w:t>
      </w:r>
    </w:p>
    <w:p w:rsidR="001C7020" w:rsidRPr="001C7020" w:rsidRDefault="001C7020" w:rsidP="004F1E0C">
      <w:pPr>
        <w:ind w:firstLine="567"/>
        <w:jc w:val="both"/>
        <w:rPr>
          <w:sz w:val="26"/>
          <w:szCs w:val="26"/>
          <w:lang w:val="uk-UA"/>
        </w:rPr>
      </w:pPr>
      <w:r w:rsidRPr="001C7020">
        <w:rPr>
          <w:sz w:val="26"/>
          <w:szCs w:val="26"/>
          <w:lang w:val="uk-UA"/>
        </w:rPr>
        <w:t>У відділенні соціальної допомоги вдома працює 29 соціальних робітників.</w:t>
      </w:r>
    </w:p>
    <w:p w:rsidR="001C7020" w:rsidRPr="001C7020" w:rsidRDefault="001C7020" w:rsidP="004F1E0C">
      <w:pPr>
        <w:ind w:firstLine="567"/>
        <w:jc w:val="both"/>
        <w:rPr>
          <w:sz w:val="26"/>
          <w:szCs w:val="26"/>
          <w:lang w:val="uk-UA"/>
        </w:rPr>
      </w:pPr>
      <w:r w:rsidRPr="001C7020">
        <w:rPr>
          <w:sz w:val="26"/>
          <w:szCs w:val="26"/>
          <w:lang w:val="uk-UA"/>
        </w:rPr>
        <w:t xml:space="preserve">За 2022 рік відділенням соціальної допомоги вдома надано соціальних послуг  407 громадянам похилого віку та особам з інвалідністю, що складає 38523 </w:t>
      </w:r>
      <w:r w:rsidRPr="001C7020">
        <w:rPr>
          <w:sz w:val="26"/>
          <w:szCs w:val="26"/>
          <w:lang w:val="uk-UA"/>
        </w:rPr>
        <w:lastRenderedPageBreak/>
        <w:t>відвідувань. Протягом року для надання соціальних послуг відділення соціальної допомоги вдома було прийнято на соціальне обслуговування 116 громадян. Припинено надання соціальних послуг 84 громадянам.  Із загальної кількості громадян, яким надаються соціальні послуги  жінок - 339.</w:t>
      </w:r>
    </w:p>
    <w:p w:rsidR="001C7020" w:rsidRPr="001C7020" w:rsidRDefault="001C7020" w:rsidP="004F1E0C">
      <w:pPr>
        <w:ind w:firstLine="567"/>
        <w:jc w:val="both"/>
        <w:rPr>
          <w:sz w:val="26"/>
          <w:szCs w:val="26"/>
          <w:lang w:val="uk-UA"/>
        </w:rPr>
      </w:pPr>
      <w:r w:rsidRPr="001C7020">
        <w:rPr>
          <w:sz w:val="26"/>
          <w:szCs w:val="26"/>
          <w:lang w:val="uk-UA"/>
        </w:rPr>
        <w:t>Соціальні робітники надають соціальні послуги за індивідуальним графіком відвідування одиноких громадян похилого віку та осіб з інвалідністю. При його складанні враховується  характер послуг, що надаються, зона обслуговування. Надання соціальних послуг громадянам за місцем їх проживання  здійснюється на підставі комплексного визначення ступеня індивідуальних потреб із залученням отримувачів соціальної послуги догляду вдома.  Для кожного підопічного складається індивідуальний план надання соціальної послуги догляду вдома.</w:t>
      </w:r>
    </w:p>
    <w:p w:rsidR="001C7020" w:rsidRPr="001C7020" w:rsidRDefault="001C7020" w:rsidP="004F1E0C">
      <w:pPr>
        <w:ind w:firstLine="567"/>
        <w:jc w:val="both"/>
        <w:rPr>
          <w:sz w:val="26"/>
          <w:szCs w:val="26"/>
          <w:lang w:val="uk-UA"/>
        </w:rPr>
      </w:pPr>
      <w:r w:rsidRPr="001C7020">
        <w:rPr>
          <w:sz w:val="26"/>
          <w:szCs w:val="26"/>
          <w:lang w:val="uk-UA"/>
        </w:rPr>
        <w:t>Відповідно до наказу Мінсоцполітики України від 16.06.2021 № 335 «Про затвердження Змін до Державного стандарту догляду вдома» завідувачем відділення здійс</w:t>
      </w:r>
      <w:r w:rsidR="004F1E0C">
        <w:rPr>
          <w:sz w:val="26"/>
          <w:szCs w:val="26"/>
          <w:lang w:val="uk-UA"/>
        </w:rPr>
        <w:t xml:space="preserve">нюється щомісячний моніторинг, </w:t>
      </w:r>
      <w:r w:rsidRPr="001C7020">
        <w:rPr>
          <w:sz w:val="26"/>
          <w:szCs w:val="26"/>
          <w:lang w:val="uk-UA"/>
        </w:rPr>
        <w:t>поточне оцінювання результатів надання соціальної допомоги вдома.</w:t>
      </w:r>
    </w:p>
    <w:p w:rsidR="001C7020" w:rsidRPr="001C7020" w:rsidRDefault="001C7020" w:rsidP="004F1E0C">
      <w:pPr>
        <w:pStyle w:val="ae"/>
        <w:spacing w:before="0" w:beforeAutospacing="0" w:after="0" w:afterAutospacing="0"/>
        <w:ind w:firstLine="567"/>
        <w:jc w:val="both"/>
        <w:rPr>
          <w:sz w:val="26"/>
          <w:szCs w:val="26"/>
          <w:lang w:val="uk-UA"/>
        </w:rPr>
      </w:pPr>
      <w:r w:rsidRPr="001C7020">
        <w:rPr>
          <w:sz w:val="26"/>
          <w:szCs w:val="26"/>
          <w:lang w:val="uk-UA"/>
        </w:rPr>
        <w:t>За 2022 рік соціальна послуга догляд вдома надавалася екстрено/кризово 1 громадянину.</w:t>
      </w:r>
    </w:p>
    <w:p w:rsidR="001C7020" w:rsidRPr="001C7020" w:rsidRDefault="001C7020" w:rsidP="004F1E0C">
      <w:pPr>
        <w:ind w:firstLine="567"/>
        <w:jc w:val="both"/>
        <w:rPr>
          <w:b/>
          <w:sz w:val="26"/>
          <w:szCs w:val="26"/>
          <w:lang w:val="uk-UA"/>
        </w:rPr>
      </w:pPr>
      <w:r w:rsidRPr="001C7020">
        <w:rPr>
          <w:sz w:val="26"/>
          <w:szCs w:val="26"/>
          <w:lang w:val="uk-UA"/>
        </w:rPr>
        <w:t>Відділення денного перебування надає  відповідно до наказу Міністерства соціальної політики України від 18.05.2015 № 514 «Про затвердження Державного стандарту соціальної адаптації»  соціальну послугу -  «соціальна адаптація».</w:t>
      </w:r>
      <w:r w:rsidRPr="001C7020">
        <w:rPr>
          <w:sz w:val="26"/>
          <w:szCs w:val="26"/>
          <w:lang w:val="uk-UA"/>
        </w:rPr>
        <w:tab/>
      </w:r>
    </w:p>
    <w:p w:rsidR="001C7020" w:rsidRPr="001C7020" w:rsidRDefault="001C7020" w:rsidP="004F1E0C">
      <w:pPr>
        <w:ind w:firstLine="567"/>
        <w:jc w:val="both"/>
        <w:rPr>
          <w:sz w:val="26"/>
          <w:szCs w:val="26"/>
          <w:lang w:val="uk-UA"/>
        </w:rPr>
      </w:pPr>
      <w:r w:rsidRPr="001C7020">
        <w:rPr>
          <w:sz w:val="26"/>
          <w:szCs w:val="26"/>
          <w:lang w:val="uk-UA"/>
        </w:rPr>
        <w:t>За 2022 рік надана соціальна послуга «соціальна адаптація» - 443 громадянам похилого віку та особам з інвалідністю.</w:t>
      </w:r>
    </w:p>
    <w:p w:rsidR="001C7020" w:rsidRPr="001C7020" w:rsidRDefault="001C7020" w:rsidP="004F1E0C">
      <w:pPr>
        <w:ind w:firstLine="567"/>
        <w:jc w:val="both"/>
        <w:rPr>
          <w:sz w:val="26"/>
          <w:szCs w:val="26"/>
          <w:lang w:val="uk-UA"/>
        </w:rPr>
      </w:pPr>
      <w:r w:rsidRPr="001C7020">
        <w:rPr>
          <w:sz w:val="26"/>
          <w:szCs w:val="26"/>
          <w:lang w:val="uk-UA"/>
        </w:rPr>
        <w:t>У відділенні денного перебування надаються послуги машиніста із прання білизни, сестри медичної з лікувальної фізкультури, сестри медичної з масажу, соціального працівника 1 категорії, робітника з комплексного обслуговування й ремонту будинків.</w:t>
      </w:r>
    </w:p>
    <w:p w:rsidR="001C7020" w:rsidRPr="001C7020" w:rsidRDefault="001C7020" w:rsidP="004F1E0C">
      <w:pPr>
        <w:ind w:firstLine="567"/>
        <w:jc w:val="both"/>
        <w:rPr>
          <w:sz w:val="26"/>
          <w:szCs w:val="26"/>
          <w:lang w:val="uk-UA"/>
        </w:rPr>
      </w:pPr>
      <w:r w:rsidRPr="001C7020">
        <w:rPr>
          <w:sz w:val="26"/>
          <w:szCs w:val="26"/>
          <w:lang w:val="uk-UA"/>
        </w:rPr>
        <w:t>З метою усунення обмежень життєдіяльності та сприянню розвитку різнобічних інтересів громадян міста, організації дозвілля при відділенні денного перебування відкрита кімната (факультет) «Дозвілля», де розташовані спортивні тренажери.</w:t>
      </w:r>
      <w:r w:rsidRPr="001C7020">
        <w:rPr>
          <w:color w:val="2C2B2B"/>
          <w:sz w:val="26"/>
          <w:szCs w:val="26"/>
          <w:lang w:val="uk-UA"/>
        </w:rPr>
        <w:t xml:space="preserve"> </w:t>
      </w:r>
      <w:r w:rsidRPr="001C7020">
        <w:rPr>
          <w:sz w:val="26"/>
          <w:szCs w:val="26"/>
          <w:lang w:val="uk-UA"/>
        </w:rPr>
        <w:t>Функціонує тренажерний зал, який оснащений двома тренажерами: магнітний велотренажер ВК-1060;  еліптичний тренажер НВ-8166EL (лижи), гантелі, хулапуп, шведська стінка, фітбол. В залі є інформаційний матеріал на спортивну тематику, а також художня література. Кімнату (факультет) «Дозвілля» відвідують  громадяни похилого віку та особи з інвалідністю, які не мають медичних протипоказань для заняття фізичними вправами та перебувають на обліку у в</w:t>
      </w:r>
      <w:r w:rsidR="004F1E0C">
        <w:rPr>
          <w:sz w:val="26"/>
          <w:szCs w:val="26"/>
          <w:lang w:val="uk-UA"/>
        </w:rPr>
        <w:t>ідділенні денного перебування.</w:t>
      </w:r>
    </w:p>
    <w:p w:rsidR="001C7020" w:rsidRPr="001C7020" w:rsidRDefault="001C7020" w:rsidP="004F1E0C">
      <w:pPr>
        <w:ind w:firstLine="567"/>
        <w:jc w:val="both"/>
        <w:rPr>
          <w:sz w:val="26"/>
          <w:szCs w:val="26"/>
          <w:lang w:val="uk-UA"/>
        </w:rPr>
      </w:pPr>
      <w:r w:rsidRPr="001C7020">
        <w:rPr>
          <w:sz w:val="26"/>
          <w:szCs w:val="26"/>
          <w:lang w:val="uk-UA"/>
        </w:rPr>
        <w:t>Сестрою медичною з масажу надано послуг з профілактичного масажу 82 громадянам, що складає 683 процедур.</w:t>
      </w:r>
    </w:p>
    <w:p w:rsidR="001C7020" w:rsidRPr="001C7020" w:rsidRDefault="001C7020" w:rsidP="004F1E0C">
      <w:pPr>
        <w:ind w:firstLine="567"/>
        <w:jc w:val="both"/>
        <w:rPr>
          <w:sz w:val="26"/>
          <w:szCs w:val="26"/>
          <w:lang w:val="uk-UA"/>
        </w:rPr>
      </w:pPr>
      <w:r w:rsidRPr="001C7020">
        <w:rPr>
          <w:sz w:val="26"/>
          <w:szCs w:val="26"/>
          <w:lang w:val="uk-UA"/>
        </w:rPr>
        <w:t>Машиніст із прання білизни пере та прасує білизну підопічним та здійснює дрібний ремонт одягу та білизни. За 2022 рік надано послуг з прання білизни 49 громадянам.</w:t>
      </w:r>
    </w:p>
    <w:p w:rsidR="001C7020" w:rsidRPr="001C7020" w:rsidRDefault="001C7020" w:rsidP="004F1E0C">
      <w:pPr>
        <w:ind w:firstLine="567"/>
        <w:jc w:val="both"/>
        <w:rPr>
          <w:sz w:val="26"/>
          <w:szCs w:val="26"/>
          <w:lang w:val="uk-UA"/>
        </w:rPr>
      </w:pPr>
      <w:r w:rsidRPr="001C7020">
        <w:rPr>
          <w:sz w:val="26"/>
          <w:szCs w:val="26"/>
          <w:lang w:val="uk-UA"/>
        </w:rPr>
        <w:t>При відділенні денного перебування організовано пункт прокату технічних та інших засобів реабілітації. За 2022 рік надано послуги пунктом прокату 62 громадянам похилого віку.</w:t>
      </w:r>
    </w:p>
    <w:p w:rsidR="001C7020" w:rsidRPr="001C7020" w:rsidRDefault="001C7020" w:rsidP="004F1E0C">
      <w:pPr>
        <w:ind w:firstLine="567"/>
        <w:jc w:val="both"/>
        <w:rPr>
          <w:sz w:val="26"/>
          <w:szCs w:val="26"/>
          <w:lang w:val="uk-UA"/>
        </w:rPr>
      </w:pPr>
      <w:r w:rsidRPr="001C7020">
        <w:rPr>
          <w:sz w:val="26"/>
          <w:szCs w:val="26"/>
          <w:lang w:val="uk-UA"/>
        </w:rPr>
        <w:t xml:space="preserve">За 2022 рік підопічні Територіального центру отримали благодійну допомогу у вигляді продуктових та гігієнічних наборів, матраців, ковдр, електроплит, каністр, обігрівачів, памперсів від: гуманітарного центру міської громади; благодійних організацій «Право на захист», «Лікарі без кордонів», «Нью Вей», «Премьєр Уржанс Інтернасьональ»; міської організації Товариства Червоного Хреста України. </w:t>
      </w:r>
    </w:p>
    <w:p w:rsidR="001C7020" w:rsidRPr="001C7020" w:rsidRDefault="001C7020" w:rsidP="004F1E0C">
      <w:pPr>
        <w:ind w:firstLine="567"/>
        <w:jc w:val="both"/>
        <w:rPr>
          <w:sz w:val="26"/>
          <w:szCs w:val="26"/>
          <w:lang w:val="uk-UA"/>
        </w:rPr>
      </w:pPr>
      <w:r w:rsidRPr="001C7020">
        <w:rPr>
          <w:sz w:val="26"/>
          <w:szCs w:val="26"/>
          <w:lang w:val="uk-UA"/>
        </w:rPr>
        <w:lastRenderedPageBreak/>
        <w:t>Територіальний центр надає транспортні послуги громадянам похилого віку та особам з інвалідністю, автомобілем марки RENAULT, моделі TRAFIK, тип загальний легковий-загальний пасажирський на 8 місць, який належить на праві власності Територіальному центру. Автомобіль використовується  (з урахуванням потреб громадян) для забезпечення якісного, безперебійного надання соціальних послуг підопічним терцентру: доставки товарів з магазину або базару; проведення періодичних медичних оглядів, госпіталізації підопічних, організації консультації лікарів, доставка підопічних до міських лікарень; забезпечення технічними та іншими засобами реабілітації; доставка білизни для прання та після прання; доставка підопічних до організацій та установ міста, доставка гуманітарної та благодійної допомоги, інших соціальних послуг за потреби громадян.  Щоденно автомобіль здійснює доставку питної води за місцем проживання громадян похилого віку та осіб з інвалідністю, яким надаються соціальні послуги структурними підрозділами Територіального центру. За 2022  рік надано  транспортних послуг 459 громадянам похилого віку та особам з  інвалідністю.</w:t>
      </w:r>
    </w:p>
    <w:p w:rsidR="001C7020" w:rsidRPr="001C7020" w:rsidRDefault="001C7020" w:rsidP="004F1E0C">
      <w:pPr>
        <w:ind w:firstLine="567"/>
        <w:rPr>
          <w:sz w:val="26"/>
          <w:szCs w:val="26"/>
          <w:lang w:val="uk-UA"/>
        </w:rPr>
      </w:pPr>
      <w:r w:rsidRPr="001C7020">
        <w:rPr>
          <w:sz w:val="26"/>
          <w:szCs w:val="26"/>
          <w:lang w:val="uk-UA"/>
        </w:rPr>
        <w:t xml:space="preserve">З жовтня по грудень 2022 року территориальною громадою отримано  376,5 тонн гуманітарної допомоги (продукти). </w:t>
      </w:r>
    </w:p>
    <w:p w:rsidR="001C7020" w:rsidRPr="001C7020" w:rsidRDefault="001C7020" w:rsidP="004F1E0C">
      <w:pPr>
        <w:ind w:firstLine="567"/>
        <w:rPr>
          <w:sz w:val="26"/>
          <w:szCs w:val="26"/>
          <w:lang w:val="uk-UA"/>
        </w:rPr>
      </w:pPr>
      <w:r w:rsidRPr="001C7020">
        <w:rPr>
          <w:sz w:val="26"/>
          <w:szCs w:val="26"/>
          <w:lang w:val="uk-UA"/>
        </w:rPr>
        <w:t>З них 13 019 продуктових наборів (156 тонн) сформованих.</w:t>
      </w:r>
    </w:p>
    <w:p w:rsidR="001C7020" w:rsidRPr="001C7020" w:rsidRDefault="001C7020" w:rsidP="004F1E0C">
      <w:pPr>
        <w:ind w:firstLine="567"/>
        <w:rPr>
          <w:sz w:val="26"/>
          <w:szCs w:val="26"/>
          <w:lang w:val="uk-UA"/>
        </w:rPr>
      </w:pPr>
      <w:r w:rsidRPr="001C7020">
        <w:rPr>
          <w:sz w:val="26"/>
          <w:szCs w:val="26"/>
          <w:lang w:val="uk-UA"/>
        </w:rPr>
        <w:t xml:space="preserve">На Пункти Незламності передано 4тонни продуктів. </w:t>
      </w:r>
    </w:p>
    <w:p w:rsidR="001C7020" w:rsidRPr="001C7020" w:rsidRDefault="004F1E0C" w:rsidP="004F1E0C">
      <w:pPr>
        <w:ind w:firstLine="567"/>
        <w:jc w:val="both"/>
        <w:rPr>
          <w:sz w:val="26"/>
          <w:szCs w:val="26"/>
          <w:lang w:val="uk-UA"/>
        </w:rPr>
      </w:pPr>
      <w:r>
        <w:rPr>
          <w:sz w:val="26"/>
          <w:szCs w:val="26"/>
          <w:lang w:val="uk-UA"/>
        </w:rPr>
        <w:t xml:space="preserve">Отримано та видано 164,9 тис. літрів </w:t>
      </w:r>
      <w:r w:rsidR="001C7020" w:rsidRPr="001C7020">
        <w:rPr>
          <w:sz w:val="26"/>
          <w:szCs w:val="26"/>
          <w:lang w:val="uk-UA"/>
        </w:rPr>
        <w:t xml:space="preserve">питної води. </w:t>
      </w:r>
    </w:p>
    <w:p w:rsidR="001C7020" w:rsidRPr="001C7020" w:rsidRDefault="001C7020" w:rsidP="004F1E0C">
      <w:pPr>
        <w:ind w:firstLine="567"/>
        <w:jc w:val="both"/>
        <w:rPr>
          <w:sz w:val="26"/>
          <w:szCs w:val="26"/>
          <w:lang w:val="uk-UA"/>
        </w:rPr>
      </w:pPr>
      <w:r w:rsidRPr="001C7020">
        <w:rPr>
          <w:sz w:val="26"/>
          <w:szCs w:val="26"/>
          <w:lang w:val="uk-UA"/>
        </w:rPr>
        <w:t xml:space="preserve">Отримано та видано  продовольчих наборів відповідно </w:t>
      </w:r>
      <w:r w:rsidR="004F1E0C">
        <w:rPr>
          <w:sz w:val="26"/>
          <w:szCs w:val="26"/>
          <w:lang w:val="uk-UA"/>
        </w:rPr>
        <w:t>до постанови №328 за 2022 -  29</w:t>
      </w:r>
      <w:r w:rsidRPr="001C7020">
        <w:rPr>
          <w:sz w:val="26"/>
          <w:szCs w:val="26"/>
          <w:lang w:val="uk-UA"/>
        </w:rPr>
        <w:t>084 штуки.</w:t>
      </w:r>
    </w:p>
    <w:p w:rsidR="001C7020" w:rsidRPr="001C7020" w:rsidRDefault="001C7020" w:rsidP="004F1E0C">
      <w:pPr>
        <w:ind w:firstLine="567"/>
        <w:rPr>
          <w:sz w:val="26"/>
          <w:szCs w:val="26"/>
          <w:lang w:val="uk-UA"/>
        </w:rPr>
      </w:pPr>
      <w:r w:rsidRPr="001C7020">
        <w:rPr>
          <w:sz w:val="26"/>
          <w:szCs w:val="26"/>
          <w:lang w:val="uk-UA"/>
        </w:rPr>
        <w:t>За період лютий – вересень 2022 року роздано 40 тисяч продуктових наборів (480 тонн).</w:t>
      </w:r>
    </w:p>
    <w:p w:rsidR="001C7020" w:rsidRPr="001C7020" w:rsidRDefault="001C7020" w:rsidP="004F1E0C">
      <w:pPr>
        <w:ind w:firstLine="567"/>
        <w:rPr>
          <w:sz w:val="26"/>
          <w:szCs w:val="26"/>
          <w:lang w:val="uk-UA"/>
        </w:rPr>
      </w:pPr>
      <w:r w:rsidRPr="001C7020">
        <w:rPr>
          <w:sz w:val="26"/>
          <w:szCs w:val="26"/>
          <w:lang w:val="uk-UA"/>
        </w:rPr>
        <w:t xml:space="preserve">Всього видано за 2022 продуктових наборів  -  636 тонн. </w:t>
      </w:r>
    </w:p>
    <w:p w:rsidR="001C7020" w:rsidRPr="001C7020" w:rsidRDefault="001C7020" w:rsidP="001C7020">
      <w:pPr>
        <w:ind w:firstLine="709"/>
        <w:jc w:val="both"/>
        <w:rPr>
          <w:bCs/>
          <w:sz w:val="26"/>
          <w:szCs w:val="26"/>
          <w:lang w:val="uk-UA"/>
        </w:rPr>
      </w:pPr>
    </w:p>
    <w:p w:rsidR="00266F49" w:rsidRPr="001C7020" w:rsidRDefault="00266F49" w:rsidP="00266F49">
      <w:pPr>
        <w:ind w:firstLine="709"/>
        <w:jc w:val="center"/>
        <w:rPr>
          <w:b/>
          <w:sz w:val="26"/>
          <w:szCs w:val="26"/>
          <w:lang w:val="uk-UA"/>
        </w:rPr>
      </w:pPr>
      <w:bookmarkStart w:id="9" w:name="_Hlk124424993"/>
      <w:r w:rsidRPr="001C7020">
        <w:rPr>
          <w:b/>
          <w:sz w:val="26"/>
          <w:szCs w:val="26"/>
          <w:lang w:val="uk-UA"/>
        </w:rPr>
        <w:t>Фізична культура та спорт</w:t>
      </w:r>
    </w:p>
    <w:p w:rsidR="001C7020" w:rsidRPr="004F1E0C" w:rsidRDefault="004F1E0C" w:rsidP="004F1E0C">
      <w:pPr>
        <w:ind w:firstLine="567"/>
        <w:jc w:val="both"/>
        <w:rPr>
          <w:sz w:val="26"/>
          <w:szCs w:val="26"/>
          <w:lang w:val="uk-UA"/>
        </w:rPr>
      </w:pPr>
      <w:r>
        <w:rPr>
          <w:sz w:val="26"/>
          <w:szCs w:val="26"/>
          <w:lang w:val="uk-UA"/>
        </w:rPr>
        <w:t>Станом на 01.01.2023 в ДЮСШ ММР</w:t>
      </w:r>
      <w:r w:rsidR="001C7020" w:rsidRPr="004F1E0C">
        <w:rPr>
          <w:sz w:val="26"/>
          <w:szCs w:val="26"/>
          <w:lang w:val="uk-UA"/>
        </w:rPr>
        <w:t xml:space="preserve"> займається 407 осіб, що складає 9 % від загальної кількості учнів. Загальні видатки на фінансування установ та закладів фізичної культури та спорту у 2022 році склали 4 214 243 грн. Дитячо-юнацька спортивна школа Мирноградської міської ради та 661 803 грн Комунальний заклад «Мирноградський міський центр фізичного здоров’я населення «Спорт для всіх» Мирноградської міської ради.</w:t>
      </w:r>
    </w:p>
    <w:p w:rsidR="001C7020" w:rsidRPr="004F1E0C" w:rsidRDefault="001C7020" w:rsidP="004F1E0C">
      <w:pPr>
        <w:ind w:firstLine="567"/>
        <w:jc w:val="both"/>
        <w:rPr>
          <w:sz w:val="26"/>
          <w:szCs w:val="26"/>
          <w:lang w:val="uk-UA"/>
        </w:rPr>
      </w:pPr>
      <w:r w:rsidRPr="004F1E0C">
        <w:rPr>
          <w:sz w:val="26"/>
          <w:szCs w:val="26"/>
          <w:lang w:val="uk-UA"/>
        </w:rPr>
        <w:t>На проведення заходів та змагань з неолімпійських видів спорту витрачено в 2022 році  67,2 тис. грн. бюджетних коштів та 150,0 тис. грн.. позабюджетних, на розвиток олімпійських видів спорту  витрачено 102,8 тис. грн.</w:t>
      </w:r>
    </w:p>
    <w:p w:rsidR="001C7020" w:rsidRPr="004F1E0C" w:rsidRDefault="001C7020" w:rsidP="004F1E0C">
      <w:pPr>
        <w:ind w:firstLine="567"/>
        <w:jc w:val="both"/>
        <w:rPr>
          <w:sz w:val="26"/>
          <w:szCs w:val="26"/>
          <w:lang w:val="uk-UA"/>
        </w:rPr>
      </w:pPr>
      <w:r w:rsidRPr="004F1E0C">
        <w:rPr>
          <w:sz w:val="26"/>
          <w:szCs w:val="26"/>
          <w:lang w:val="uk-UA"/>
        </w:rPr>
        <w:t xml:space="preserve">За 2022 рік спортсмени ДЮСШ ММР взяли участь в 19 змаганнях обласного і всеукраїнського рівня, з олімпійських (15) та неолімпійських(4) видів спорту.  Команда ДЮСШ ММР тренер Волкова Н.Ю. протягом року приймала участь в 3 змаганнях різного рівня. До основного складу збірної команди України входить 11 спортсменів, 5 є кандидатами, 12 осіб зараховані до резервного складу збірної. В 2022 році присвоєно 10 кандидатів у майстри спорту України зі спортивних танців. На чемпіонаті Світу, що проходив в Польщі (21-24.10.2022), танцювальна пара з м. Мирноград у складі Марії Солоненко та Івана  Мовчана вибороли 1 місце. На чемпіонаті України  в м. Львів (11-14.02.2022) пара у складі Атаманюк Віолета та Баришник Данило вибороли 2 місце. </w:t>
      </w:r>
    </w:p>
    <w:p w:rsidR="001C7020" w:rsidRPr="004F1E0C" w:rsidRDefault="001C7020" w:rsidP="004F1E0C">
      <w:pPr>
        <w:ind w:firstLine="567"/>
        <w:jc w:val="both"/>
        <w:rPr>
          <w:sz w:val="26"/>
          <w:szCs w:val="26"/>
          <w:lang w:val="uk-UA"/>
        </w:rPr>
      </w:pPr>
      <w:r w:rsidRPr="004F1E0C">
        <w:rPr>
          <w:sz w:val="26"/>
          <w:szCs w:val="26"/>
          <w:lang w:val="uk-UA"/>
        </w:rPr>
        <w:t xml:space="preserve">Команда зі спортивної аеробіки центру Бригантина (11 осіб)  входить до складу збірної області. До основного складу збірної команди України зі спортивної аеробіки зараховано 5 осіб, кандидатами –7 осіб, до резерву – 9 осіб. До складу національної </w:t>
      </w:r>
      <w:r w:rsidRPr="004F1E0C">
        <w:rPr>
          <w:sz w:val="26"/>
          <w:szCs w:val="26"/>
          <w:lang w:val="uk-UA"/>
        </w:rPr>
        <w:lastRenderedPageBreak/>
        <w:t>збірної команди України з пауерліфтингу  кандидатами зараховано 2 особи, до резерву – 3 особи.</w:t>
      </w:r>
    </w:p>
    <w:p w:rsidR="001C7020" w:rsidRPr="004F1E0C" w:rsidRDefault="001C7020" w:rsidP="004F1E0C">
      <w:pPr>
        <w:pStyle w:val="ad"/>
        <w:ind w:firstLine="567"/>
        <w:jc w:val="both"/>
        <w:rPr>
          <w:sz w:val="26"/>
          <w:szCs w:val="26"/>
          <w:lang w:val="uk-UA"/>
        </w:rPr>
      </w:pPr>
      <w:r w:rsidRPr="004F1E0C">
        <w:rPr>
          <w:sz w:val="26"/>
          <w:szCs w:val="26"/>
          <w:lang w:val="uk-UA"/>
        </w:rPr>
        <w:t>Спортсменам з неолімпійських видів спорту (пауерліфтинг, спортивні танці, спортивна  аеробіка) в 2022 році  присвоєно ІІ та ІІІ розрядів –20,КМС-11,</w:t>
      </w:r>
    </w:p>
    <w:p w:rsidR="001C7020" w:rsidRPr="004F1E0C" w:rsidRDefault="001C7020" w:rsidP="004F1E0C">
      <w:pPr>
        <w:pStyle w:val="ad"/>
        <w:ind w:firstLine="567"/>
        <w:jc w:val="both"/>
        <w:rPr>
          <w:sz w:val="26"/>
          <w:szCs w:val="26"/>
          <w:lang w:val="uk-UA"/>
        </w:rPr>
      </w:pPr>
      <w:r w:rsidRPr="004F1E0C">
        <w:rPr>
          <w:sz w:val="26"/>
          <w:szCs w:val="26"/>
          <w:lang w:val="uk-UA"/>
        </w:rPr>
        <w:t>Спортсменам з олімпійських видів спорту в 2022 році  присвоєно ІІ та ІІІ розрядів–17,КМС–1(Дзюдо).</w:t>
      </w:r>
    </w:p>
    <w:p w:rsidR="001C7020" w:rsidRPr="004F1E0C" w:rsidRDefault="001C7020" w:rsidP="004F1E0C">
      <w:pPr>
        <w:ind w:firstLine="567"/>
        <w:jc w:val="both"/>
        <w:rPr>
          <w:sz w:val="26"/>
          <w:szCs w:val="26"/>
          <w:lang w:val="uk-UA"/>
        </w:rPr>
      </w:pPr>
      <w:r w:rsidRPr="004F1E0C">
        <w:rPr>
          <w:sz w:val="26"/>
          <w:szCs w:val="26"/>
          <w:lang w:val="uk-UA"/>
        </w:rPr>
        <w:t>Спортсмени з олімпійських видів спорту 3 особи та 7 спортсменів з неолімпійських видів спорту отримували стипендії з міського бюджету на загальну суму 102 тис. грн розмір стипендії  850  грн. щомісячно.(на 2023 рік заплановано збільшити розмір щомісячної стипендії до 1150 грн. загальні видатки будуть становити 207 тис. грн.)</w:t>
      </w:r>
    </w:p>
    <w:p w:rsidR="000616E7" w:rsidRPr="001C7020" w:rsidRDefault="000616E7" w:rsidP="00C27C63">
      <w:pPr>
        <w:ind w:firstLine="709"/>
        <w:jc w:val="center"/>
        <w:rPr>
          <w:b/>
          <w:sz w:val="26"/>
          <w:szCs w:val="26"/>
          <w:lang w:val="uk-UA"/>
        </w:rPr>
      </w:pPr>
      <w:bookmarkStart w:id="10" w:name="_Hlk124762142"/>
      <w:bookmarkEnd w:id="9"/>
    </w:p>
    <w:p w:rsidR="00CF6B29" w:rsidRPr="001C7020" w:rsidRDefault="0033652C" w:rsidP="00C27C63">
      <w:pPr>
        <w:ind w:firstLine="709"/>
        <w:jc w:val="center"/>
        <w:rPr>
          <w:b/>
          <w:sz w:val="26"/>
          <w:szCs w:val="26"/>
          <w:lang w:val="uk-UA"/>
        </w:rPr>
      </w:pPr>
      <w:r w:rsidRPr="001C7020">
        <w:rPr>
          <w:b/>
          <w:sz w:val="26"/>
          <w:szCs w:val="26"/>
          <w:lang w:val="uk-UA"/>
        </w:rPr>
        <w:t>К</w:t>
      </w:r>
      <w:r w:rsidR="005154B9" w:rsidRPr="001C7020">
        <w:rPr>
          <w:b/>
          <w:sz w:val="26"/>
          <w:szCs w:val="26"/>
          <w:lang w:val="uk-UA"/>
        </w:rPr>
        <w:t>ультур</w:t>
      </w:r>
      <w:r w:rsidRPr="001C7020">
        <w:rPr>
          <w:b/>
          <w:sz w:val="26"/>
          <w:szCs w:val="26"/>
          <w:lang w:val="uk-UA"/>
        </w:rPr>
        <w:t>а</w:t>
      </w:r>
      <w:r w:rsidR="005154B9" w:rsidRPr="001C7020">
        <w:rPr>
          <w:b/>
          <w:sz w:val="26"/>
          <w:szCs w:val="26"/>
          <w:lang w:val="uk-UA"/>
        </w:rPr>
        <w:t xml:space="preserve"> </w:t>
      </w:r>
    </w:p>
    <w:p w:rsidR="001C7020" w:rsidRPr="001C7020" w:rsidRDefault="001C7020" w:rsidP="004F1E0C">
      <w:pPr>
        <w:pStyle w:val="ad"/>
        <w:ind w:firstLine="567"/>
        <w:jc w:val="both"/>
        <w:rPr>
          <w:sz w:val="26"/>
          <w:szCs w:val="26"/>
          <w:lang w:val="uk-UA"/>
        </w:rPr>
      </w:pPr>
      <w:r w:rsidRPr="001C7020">
        <w:rPr>
          <w:sz w:val="26"/>
          <w:szCs w:val="26"/>
          <w:lang w:val="uk-UA"/>
        </w:rPr>
        <w:t>Заборгованість із заробітної плати по Відділу культури Мирноградської  міської ради станом на 31.12.2022 року відсутня.</w:t>
      </w:r>
    </w:p>
    <w:p w:rsidR="001C7020" w:rsidRPr="001C7020" w:rsidRDefault="001C7020" w:rsidP="004F1E0C">
      <w:pPr>
        <w:pStyle w:val="ad"/>
        <w:ind w:firstLine="567"/>
        <w:jc w:val="both"/>
        <w:rPr>
          <w:sz w:val="26"/>
          <w:szCs w:val="26"/>
          <w:lang w:val="uk-UA"/>
        </w:rPr>
      </w:pPr>
      <w:r w:rsidRPr="001C7020">
        <w:rPr>
          <w:sz w:val="26"/>
          <w:szCs w:val="26"/>
          <w:lang w:val="uk-UA"/>
        </w:rPr>
        <w:t>Кількісний та якісний склад працівників Відділі культури Мирноградської міської ради у 2022 році не змінився порівняно з чисельністю у 2021 році.</w:t>
      </w:r>
    </w:p>
    <w:p w:rsidR="001C7020" w:rsidRPr="001C7020" w:rsidRDefault="001C7020" w:rsidP="004F1E0C">
      <w:pPr>
        <w:pStyle w:val="ad"/>
        <w:ind w:firstLine="567"/>
        <w:jc w:val="both"/>
        <w:rPr>
          <w:sz w:val="26"/>
          <w:szCs w:val="26"/>
          <w:lang w:val="uk-UA"/>
        </w:rPr>
      </w:pPr>
      <w:r w:rsidRPr="001C7020">
        <w:rPr>
          <w:sz w:val="26"/>
          <w:szCs w:val="26"/>
          <w:lang w:val="uk-UA"/>
        </w:rPr>
        <w:t>В Мистецькій школі Мирноградської міської територіальної громади контингент учнів складає 332 чол., які в 2022 році вимушені навчатися у дистанційній формі на фортепіано, баяні, акордеоні, гітарі та синтезаторі, домрі і скрипці, вокалу та хоровому співу</w:t>
      </w:r>
    </w:p>
    <w:p w:rsidR="001C7020" w:rsidRPr="001C7020" w:rsidRDefault="001C7020" w:rsidP="004F1E0C">
      <w:pPr>
        <w:pStyle w:val="ad"/>
        <w:ind w:firstLine="567"/>
        <w:jc w:val="both"/>
        <w:rPr>
          <w:sz w:val="26"/>
          <w:szCs w:val="26"/>
          <w:lang w:val="uk-UA"/>
        </w:rPr>
      </w:pPr>
      <w:r w:rsidRPr="001C7020">
        <w:rPr>
          <w:sz w:val="26"/>
          <w:szCs w:val="26"/>
          <w:lang w:val="uk-UA"/>
        </w:rPr>
        <w:t>Всього на утримання закладів культури в 2022 році заплановано з місцевого бюджету 20076,8 тис. грн.,  використано 14806,99 тис. грн.</w:t>
      </w:r>
    </w:p>
    <w:p w:rsidR="001C7020" w:rsidRPr="001C7020" w:rsidRDefault="001C7020" w:rsidP="004F1E0C">
      <w:pPr>
        <w:pStyle w:val="ad"/>
        <w:ind w:firstLine="567"/>
        <w:jc w:val="both"/>
        <w:rPr>
          <w:sz w:val="26"/>
          <w:szCs w:val="26"/>
          <w:lang w:val="uk-UA"/>
        </w:rPr>
      </w:pPr>
      <w:r w:rsidRPr="001C7020">
        <w:rPr>
          <w:sz w:val="26"/>
          <w:szCs w:val="26"/>
          <w:lang w:val="uk-UA"/>
        </w:rPr>
        <w:t>Матеріально-технічна база в 2022 році не поповнювалась.</w:t>
      </w:r>
    </w:p>
    <w:p w:rsidR="0033652C" w:rsidRPr="001C7020" w:rsidRDefault="00B86C08" w:rsidP="00C27C63">
      <w:pPr>
        <w:ind w:firstLine="709"/>
        <w:jc w:val="center"/>
        <w:rPr>
          <w:b/>
          <w:sz w:val="26"/>
          <w:szCs w:val="26"/>
          <w:lang w:val="uk-UA"/>
        </w:rPr>
      </w:pPr>
      <w:bookmarkStart w:id="11" w:name="_Hlk124762223"/>
      <w:bookmarkEnd w:id="10"/>
      <w:r w:rsidRPr="001C7020">
        <w:rPr>
          <w:b/>
          <w:sz w:val="26"/>
          <w:szCs w:val="26"/>
          <w:lang w:val="uk-UA"/>
        </w:rPr>
        <w:t>О</w:t>
      </w:r>
      <w:r w:rsidR="0033652C" w:rsidRPr="001C7020">
        <w:rPr>
          <w:b/>
          <w:sz w:val="26"/>
          <w:szCs w:val="26"/>
          <w:lang w:val="uk-UA"/>
        </w:rPr>
        <w:t>хорон</w:t>
      </w:r>
      <w:r w:rsidRPr="001C7020">
        <w:rPr>
          <w:b/>
          <w:sz w:val="26"/>
          <w:szCs w:val="26"/>
          <w:lang w:val="uk-UA"/>
        </w:rPr>
        <w:t>а</w:t>
      </w:r>
      <w:r w:rsidR="0033652C" w:rsidRPr="001C7020">
        <w:rPr>
          <w:b/>
          <w:sz w:val="26"/>
          <w:szCs w:val="26"/>
          <w:lang w:val="uk-UA"/>
        </w:rPr>
        <w:t xml:space="preserve"> здоров’я </w:t>
      </w:r>
    </w:p>
    <w:p w:rsidR="001C7020" w:rsidRPr="001C7020" w:rsidRDefault="001C7020" w:rsidP="004F1E0C">
      <w:pPr>
        <w:ind w:firstLine="567"/>
        <w:jc w:val="both"/>
        <w:rPr>
          <w:sz w:val="26"/>
          <w:szCs w:val="26"/>
          <w:lang w:val="uk-UA"/>
        </w:rPr>
      </w:pPr>
      <w:r w:rsidRPr="001C7020">
        <w:rPr>
          <w:sz w:val="26"/>
          <w:szCs w:val="26"/>
          <w:lang w:val="uk-UA"/>
        </w:rPr>
        <w:t>На території громади функціонує два  комунальних заклади в сфері охорони здоров’я.</w:t>
      </w:r>
    </w:p>
    <w:p w:rsidR="001C7020" w:rsidRPr="001C7020" w:rsidRDefault="004F1E0C" w:rsidP="004F1E0C">
      <w:pPr>
        <w:ind w:firstLine="567"/>
        <w:jc w:val="both"/>
        <w:rPr>
          <w:sz w:val="26"/>
          <w:szCs w:val="26"/>
          <w:lang w:val="uk-UA"/>
        </w:rPr>
      </w:pPr>
      <w:r>
        <w:rPr>
          <w:sz w:val="26"/>
          <w:szCs w:val="26"/>
          <w:lang w:val="uk-UA"/>
        </w:rPr>
        <w:t>У 2</w:t>
      </w:r>
      <w:r w:rsidR="001C7020" w:rsidRPr="001C7020">
        <w:rPr>
          <w:sz w:val="26"/>
          <w:szCs w:val="26"/>
          <w:lang w:val="uk-UA"/>
        </w:rPr>
        <w:t>022 році Комунальним некомерційним підприємством «Мирноградський центр  первинної медико-санітарної допомоги» укладено 35995 декларацій сімейних лікарів з населенням Мирноградської  міської територіальної громади в тому числі діти – 6038, та підписано 3 договори з Націонал</w:t>
      </w:r>
      <w:r>
        <w:rPr>
          <w:sz w:val="26"/>
          <w:szCs w:val="26"/>
          <w:lang w:val="uk-UA"/>
        </w:rPr>
        <w:t>ьною службою Здоров’я України (</w:t>
      </w:r>
      <w:r w:rsidR="001C7020" w:rsidRPr="001C7020">
        <w:rPr>
          <w:sz w:val="26"/>
          <w:szCs w:val="26"/>
          <w:lang w:val="uk-UA"/>
        </w:rPr>
        <w:t>НСЗУ) з надання первинної медичної допомоги населенню громади,  супроводу та лікування дорослих та дітей, хворих на туберкульоз,  а також  вакцинації від гострої респіраторної хвороби Covid-19 спричиненої коронавірусом SARS-CoV-2. Надходження коштів  від НСЗУ за надані послуги за вище зазначеними договорами  склало 29117,9 т. грн.</w:t>
      </w:r>
    </w:p>
    <w:p w:rsidR="001C7020" w:rsidRPr="001C7020" w:rsidRDefault="001C7020" w:rsidP="004F1E0C">
      <w:pPr>
        <w:ind w:firstLine="567"/>
        <w:jc w:val="both"/>
        <w:rPr>
          <w:sz w:val="26"/>
          <w:szCs w:val="26"/>
          <w:lang w:val="uk-UA"/>
        </w:rPr>
      </w:pPr>
      <w:r w:rsidRPr="001C7020">
        <w:rPr>
          <w:sz w:val="26"/>
          <w:szCs w:val="26"/>
          <w:lang w:val="uk-UA"/>
        </w:rPr>
        <w:t>Комунальним некомерційним підприємством «Мирноградська центральна міська лікарня» яке розраховане на 340 ліжко місць , підписано два договори про медичне обслуговування  населення за програмою медичних гарантій з надання медичних послуг за  20 пакетами, в тому числі пріоритетні стаціонарні послуги та  стаціонарні послуги загального профілю. Так центральною міською лікарнею проведено протягом 2022 року  89319 амбулаторних прийомів та проліковано в стаціонарних відділення   5772  пацієнтів. За надані медичні послуги від НСЗУ лікарнею отримано    105441,3 т. грн.</w:t>
      </w:r>
    </w:p>
    <w:p w:rsidR="001C7020" w:rsidRPr="001C7020" w:rsidRDefault="001C7020" w:rsidP="004F1E0C">
      <w:pPr>
        <w:ind w:firstLine="567"/>
        <w:jc w:val="both"/>
        <w:rPr>
          <w:sz w:val="26"/>
          <w:szCs w:val="26"/>
          <w:lang w:val="uk-UA"/>
        </w:rPr>
      </w:pPr>
      <w:r w:rsidRPr="001C7020">
        <w:rPr>
          <w:sz w:val="26"/>
          <w:szCs w:val="26"/>
          <w:lang w:val="uk-UA"/>
        </w:rPr>
        <w:t xml:space="preserve">Комунальними некомерційними підприємствами, за рахунок коштів отриманих за надані медичні послуги від НСЗУ,  забезпечено своєчасну та у повному обсязі виплату працівникам заробітної плати з нарахуваннями ( з урахуванням особливостей внесених з цього питання до законодавчих та нормативно правових актів в умовах дії </w:t>
      </w:r>
      <w:r w:rsidRPr="001C7020">
        <w:rPr>
          <w:sz w:val="26"/>
          <w:szCs w:val="26"/>
          <w:lang w:val="uk-UA"/>
        </w:rPr>
        <w:lastRenderedPageBreak/>
        <w:t>правового режиму воєнного стану) , придбання медикаментів та медичних виробів, продуктів харчування для забезпечення  якісного стаціонарного лікування .</w:t>
      </w:r>
    </w:p>
    <w:p w:rsidR="001C7020" w:rsidRPr="001C7020" w:rsidRDefault="001C7020" w:rsidP="004F1E0C">
      <w:pPr>
        <w:ind w:firstLine="567"/>
        <w:jc w:val="both"/>
        <w:rPr>
          <w:sz w:val="26"/>
          <w:szCs w:val="26"/>
          <w:lang w:val="uk-UA"/>
        </w:rPr>
      </w:pPr>
      <w:r w:rsidRPr="001C7020">
        <w:rPr>
          <w:sz w:val="26"/>
          <w:szCs w:val="26"/>
          <w:lang w:val="uk-UA"/>
        </w:rPr>
        <w:t>За рахунок власних коштів територіальної громади на сферу охорони здоров’я в умовах збройної агресії Російської Федирації проти України  направлено на  виконання місцевих цільових програм та заходів 11275,2 т. грн. в тому числі забезпечена пільгова категорія населення пільговими медикаментами  та зубопротезуванням -1815,6 т. грн., придбані засоби технічної реабілітації та підгузки - 404,7 т. грн., заклади охорони здоров’я забезпечені своєчасними комунальними послугами ( тепло, вода , електроенергія) та комплектуючими для підключення генераторів .</w:t>
      </w:r>
    </w:p>
    <w:p w:rsidR="0033652C" w:rsidRPr="00D60F6A" w:rsidRDefault="001C7020" w:rsidP="00D60F6A">
      <w:pPr>
        <w:tabs>
          <w:tab w:val="left" w:pos="6501"/>
        </w:tabs>
        <w:ind w:firstLine="567"/>
        <w:jc w:val="both"/>
        <w:rPr>
          <w:sz w:val="26"/>
          <w:szCs w:val="26"/>
          <w:lang w:val="uk-UA"/>
        </w:rPr>
      </w:pPr>
      <w:r w:rsidRPr="001C7020">
        <w:rPr>
          <w:sz w:val="26"/>
          <w:szCs w:val="26"/>
          <w:lang w:val="uk-UA"/>
        </w:rPr>
        <w:t xml:space="preserve">Також на території громади за програмою  «Доступні ліки»  працює сім аптек  з якими укладено 12 договорів . Аптеки  які беруть участь у програмі « Доступні ліки» розташовані в густо населених мікрорайонах міста  та для зручності населення на території центральної міської лікарні та  приміщеннях амбулаторій первинного рівня . Протягом року за програмою реімбурсації  в тому числі інсулінів, погашено 2136 одиниць рецептів. </w:t>
      </w:r>
      <w:bookmarkEnd w:id="11"/>
    </w:p>
    <w:sectPr w:rsidR="0033652C" w:rsidRPr="00D60F6A" w:rsidSect="005D0B3D">
      <w:headerReference w:type="default" r:id="rId7"/>
      <w:pgSz w:w="11906" w:h="16838"/>
      <w:pgMar w:top="1134" w:right="567"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641" w:rsidRDefault="009A1641" w:rsidP="00245A66">
      <w:r>
        <w:separator/>
      </w:r>
    </w:p>
  </w:endnote>
  <w:endnote w:type="continuationSeparator" w:id="1">
    <w:p w:rsidR="009A1641" w:rsidRDefault="009A1641" w:rsidP="00245A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641" w:rsidRDefault="009A1641" w:rsidP="00245A66">
      <w:r>
        <w:separator/>
      </w:r>
    </w:p>
  </w:footnote>
  <w:footnote w:type="continuationSeparator" w:id="1">
    <w:p w:rsidR="009A1641" w:rsidRDefault="009A1641" w:rsidP="00245A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F6A" w:rsidRDefault="001D6969">
    <w:pPr>
      <w:pStyle w:val="a8"/>
      <w:jc w:val="center"/>
    </w:pPr>
    <w:fldSimple w:instr="PAGE   \* MERGEFORMAT">
      <w:r w:rsidR="00BD520B">
        <w:rPr>
          <w:noProof/>
        </w:rPr>
        <w:t>2</w:t>
      </w:r>
    </w:fldSimple>
  </w:p>
  <w:p w:rsidR="00D60F6A" w:rsidRDefault="00D60F6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48E8"/>
    <w:multiLevelType w:val="hybridMultilevel"/>
    <w:tmpl w:val="8C52C1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73C1807"/>
    <w:multiLevelType w:val="hybridMultilevel"/>
    <w:tmpl w:val="436AA0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0BF7808"/>
    <w:multiLevelType w:val="hybridMultilevel"/>
    <w:tmpl w:val="9C248732"/>
    <w:lvl w:ilvl="0" w:tplc="EBAEFFBC">
      <w:start w:val="3"/>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3872C06"/>
    <w:multiLevelType w:val="hybridMultilevel"/>
    <w:tmpl w:val="67E6502A"/>
    <w:lvl w:ilvl="0" w:tplc="EBAEFFBC">
      <w:start w:val="5"/>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47F54D9"/>
    <w:multiLevelType w:val="multilevel"/>
    <w:tmpl w:val="BE065C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4147117F"/>
    <w:multiLevelType w:val="hybridMultilevel"/>
    <w:tmpl w:val="773E09B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595167F"/>
    <w:multiLevelType w:val="hybridMultilevel"/>
    <w:tmpl w:val="A19A31A6"/>
    <w:lvl w:ilvl="0" w:tplc="DE74AC9E">
      <w:numFmt w:val="bullet"/>
      <w:lvlText w:val="-"/>
      <w:lvlJc w:val="left"/>
      <w:pPr>
        <w:ind w:left="927" w:hanging="360"/>
      </w:pPr>
      <w:rPr>
        <w:rFonts w:ascii="Times New Roman" w:eastAsia="Times New Roman" w:hAnsi="Times New Roman" w:cs="Times New Roman" w:hint="default"/>
        <w:color w:val="auto"/>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45B45456"/>
    <w:multiLevelType w:val="hybridMultilevel"/>
    <w:tmpl w:val="4586B2DA"/>
    <w:lvl w:ilvl="0" w:tplc="0422000F">
      <w:start w:val="1"/>
      <w:numFmt w:val="decimal"/>
      <w:lvlText w:val="%1."/>
      <w:lvlJc w:val="left"/>
      <w:pPr>
        <w:ind w:left="786" w:hanging="360"/>
      </w:pPr>
      <w:rPr>
        <w:rFonts w:hint="default"/>
      </w:rPr>
    </w:lvl>
    <w:lvl w:ilvl="1" w:tplc="04220019">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8">
    <w:nsid w:val="5C416482"/>
    <w:multiLevelType w:val="hybridMultilevel"/>
    <w:tmpl w:val="34DC6220"/>
    <w:lvl w:ilvl="0" w:tplc="D5863674">
      <w:start w:val="1"/>
      <w:numFmt w:val="decimal"/>
      <w:lvlText w:val="%1."/>
      <w:lvlJc w:val="left"/>
      <w:pPr>
        <w:ind w:left="928" w:hanging="360"/>
      </w:pPr>
      <w:rPr>
        <w:rFonts w:ascii="Times New Roman" w:eastAsia="Times New Roman" w:hAnsi="Times New Roman" w:cs="Times New Roman"/>
        <w:i w:val="0"/>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
    <w:nsid w:val="626333B9"/>
    <w:multiLevelType w:val="hybridMultilevel"/>
    <w:tmpl w:val="A77E35D4"/>
    <w:lvl w:ilvl="0" w:tplc="D274364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68A956E9"/>
    <w:multiLevelType w:val="hybridMultilevel"/>
    <w:tmpl w:val="F0A463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6F6F40D5"/>
    <w:multiLevelType w:val="hybridMultilevel"/>
    <w:tmpl w:val="B1C67A7C"/>
    <w:lvl w:ilvl="0" w:tplc="2598BD6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2"/>
  </w:num>
  <w:num w:numId="4">
    <w:abstractNumId w:val="3"/>
  </w:num>
  <w:num w:numId="5">
    <w:abstractNumId w:val="8"/>
  </w:num>
  <w:num w:numId="6">
    <w:abstractNumId w:val="0"/>
  </w:num>
  <w:num w:numId="7">
    <w:abstractNumId w:val="10"/>
  </w:num>
  <w:num w:numId="8">
    <w:abstractNumId w:val="4"/>
  </w:num>
  <w:num w:numId="9">
    <w:abstractNumId w:val="7"/>
  </w:num>
  <w:num w:numId="10">
    <w:abstractNumId w:val="1"/>
  </w:num>
  <w:num w:numId="11">
    <w:abstractNumId w:val="6"/>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0E2FF8"/>
    <w:rsid w:val="00000E50"/>
    <w:rsid w:val="0001078A"/>
    <w:rsid w:val="000110BC"/>
    <w:rsid w:val="00012246"/>
    <w:rsid w:val="00015D47"/>
    <w:rsid w:val="00015D97"/>
    <w:rsid w:val="00017C9A"/>
    <w:rsid w:val="00023784"/>
    <w:rsid w:val="000244C7"/>
    <w:rsid w:val="00032393"/>
    <w:rsid w:val="00032465"/>
    <w:rsid w:val="00035946"/>
    <w:rsid w:val="00042297"/>
    <w:rsid w:val="00053B39"/>
    <w:rsid w:val="000616E7"/>
    <w:rsid w:val="00061773"/>
    <w:rsid w:val="000624DC"/>
    <w:rsid w:val="00062CCE"/>
    <w:rsid w:val="000648D7"/>
    <w:rsid w:val="0007135B"/>
    <w:rsid w:val="0007249E"/>
    <w:rsid w:val="00072A75"/>
    <w:rsid w:val="00073BB4"/>
    <w:rsid w:val="00074823"/>
    <w:rsid w:val="000770BB"/>
    <w:rsid w:val="000851BA"/>
    <w:rsid w:val="00086FC7"/>
    <w:rsid w:val="00093D35"/>
    <w:rsid w:val="000A307F"/>
    <w:rsid w:val="000B1085"/>
    <w:rsid w:val="000B4618"/>
    <w:rsid w:val="000D28A1"/>
    <w:rsid w:val="000D45AF"/>
    <w:rsid w:val="000D58D0"/>
    <w:rsid w:val="000E0F31"/>
    <w:rsid w:val="000E18A6"/>
    <w:rsid w:val="000E1D94"/>
    <w:rsid w:val="000E2FF8"/>
    <w:rsid w:val="000E5903"/>
    <w:rsid w:val="000E5E20"/>
    <w:rsid w:val="000E66E6"/>
    <w:rsid w:val="000F12FB"/>
    <w:rsid w:val="000F7C7B"/>
    <w:rsid w:val="001073C7"/>
    <w:rsid w:val="00112204"/>
    <w:rsid w:val="00117893"/>
    <w:rsid w:val="001212A7"/>
    <w:rsid w:val="00121EFD"/>
    <w:rsid w:val="00124717"/>
    <w:rsid w:val="00124E3D"/>
    <w:rsid w:val="0013038F"/>
    <w:rsid w:val="00131A37"/>
    <w:rsid w:val="00131AC2"/>
    <w:rsid w:val="00131CA8"/>
    <w:rsid w:val="001455E8"/>
    <w:rsid w:val="001464A5"/>
    <w:rsid w:val="00155479"/>
    <w:rsid w:val="00162B88"/>
    <w:rsid w:val="00163EE8"/>
    <w:rsid w:val="001848AC"/>
    <w:rsid w:val="0018612B"/>
    <w:rsid w:val="00190A7C"/>
    <w:rsid w:val="00192560"/>
    <w:rsid w:val="0019297F"/>
    <w:rsid w:val="001A0BF5"/>
    <w:rsid w:val="001A2277"/>
    <w:rsid w:val="001A30EE"/>
    <w:rsid w:val="001B1FFD"/>
    <w:rsid w:val="001B3D93"/>
    <w:rsid w:val="001B667A"/>
    <w:rsid w:val="001C0A92"/>
    <w:rsid w:val="001C3291"/>
    <w:rsid w:val="001C7020"/>
    <w:rsid w:val="001C73F5"/>
    <w:rsid w:val="001C7F68"/>
    <w:rsid w:val="001D6969"/>
    <w:rsid w:val="001D79C1"/>
    <w:rsid w:val="001E007E"/>
    <w:rsid w:val="001E23E4"/>
    <w:rsid w:val="001E2827"/>
    <w:rsid w:val="001E4AAA"/>
    <w:rsid w:val="001F09E7"/>
    <w:rsid w:val="00202F04"/>
    <w:rsid w:val="00205A85"/>
    <w:rsid w:val="002143DE"/>
    <w:rsid w:val="00220082"/>
    <w:rsid w:val="002207F6"/>
    <w:rsid w:val="00223B1E"/>
    <w:rsid w:val="00223C0D"/>
    <w:rsid w:val="00232ECE"/>
    <w:rsid w:val="00245A66"/>
    <w:rsid w:val="00251F7C"/>
    <w:rsid w:val="0026053A"/>
    <w:rsid w:val="00266F49"/>
    <w:rsid w:val="002679D7"/>
    <w:rsid w:val="0029000F"/>
    <w:rsid w:val="00292D5F"/>
    <w:rsid w:val="002A100E"/>
    <w:rsid w:val="002A1761"/>
    <w:rsid w:val="002A57CD"/>
    <w:rsid w:val="002A6B52"/>
    <w:rsid w:val="002B2E96"/>
    <w:rsid w:val="002B3704"/>
    <w:rsid w:val="002B4D54"/>
    <w:rsid w:val="002B75C9"/>
    <w:rsid w:val="002B76E2"/>
    <w:rsid w:val="002C3666"/>
    <w:rsid w:val="002E4D87"/>
    <w:rsid w:val="002F7F8B"/>
    <w:rsid w:val="003022EC"/>
    <w:rsid w:val="00302DB3"/>
    <w:rsid w:val="00320B34"/>
    <w:rsid w:val="00321213"/>
    <w:rsid w:val="003332CB"/>
    <w:rsid w:val="0033382F"/>
    <w:rsid w:val="00335F47"/>
    <w:rsid w:val="0033652C"/>
    <w:rsid w:val="003453B1"/>
    <w:rsid w:val="00347078"/>
    <w:rsid w:val="00347C24"/>
    <w:rsid w:val="00352D13"/>
    <w:rsid w:val="00353AD0"/>
    <w:rsid w:val="00356372"/>
    <w:rsid w:val="003568DB"/>
    <w:rsid w:val="00364E18"/>
    <w:rsid w:val="00370883"/>
    <w:rsid w:val="003979CE"/>
    <w:rsid w:val="003A124B"/>
    <w:rsid w:val="003B7057"/>
    <w:rsid w:val="003C5501"/>
    <w:rsid w:val="003E06FA"/>
    <w:rsid w:val="003E50A9"/>
    <w:rsid w:val="003E7B4B"/>
    <w:rsid w:val="003F3292"/>
    <w:rsid w:val="003F7A19"/>
    <w:rsid w:val="0040526B"/>
    <w:rsid w:val="00405EEE"/>
    <w:rsid w:val="00410C5B"/>
    <w:rsid w:val="004178B1"/>
    <w:rsid w:val="00417B44"/>
    <w:rsid w:val="0042595C"/>
    <w:rsid w:val="00431F88"/>
    <w:rsid w:val="00442F69"/>
    <w:rsid w:val="00445847"/>
    <w:rsid w:val="00446F42"/>
    <w:rsid w:val="00450EFA"/>
    <w:rsid w:val="0045169E"/>
    <w:rsid w:val="004570C5"/>
    <w:rsid w:val="00461B37"/>
    <w:rsid w:val="00461FF4"/>
    <w:rsid w:val="00471A43"/>
    <w:rsid w:val="00474AF1"/>
    <w:rsid w:val="004824F0"/>
    <w:rsid w:val="00493FFF"/>
    <w:rsid w:val="004A048C"/>
    <w:rsid w:val="004A3CA2"/>
    <w:rsid w:val="004B126F"/>
    <w:rsid w:val="004B2D01"/>
    <w:rsid w:val="004B7313"/>
    <w:rsid w:val="004C1E7B"/>
    <w:rsid w:val="004C1ED8"/>
    <w:rsid w:val="004C231A"/>
    <w:rsid w:val="004C4E7E"/>
    <w:rsid w:val="004C7929"/>
    <w:rsid w:val="004D2CE3"/>
    <w:rsid w:val="004E4B29"/>
    <w:rsid w:val="004E7826"/>
    <w:rsid w:val="004F1E0C"/>
    <w:rsid w:val="00505849"/>
    <w:rsid w:val="0051153D"/>
    <w:rsid w:val="00511F21"/>
    <w:rsid w:val="00513268"/>
    <w:rsid w:val="005133E0"/>
    <w:rsid w:val="005154B9"/>
    <w:rsid w:val="00520216"/>
    <w:rsid w:val="00524C04"/>
    <w:rsid w:val="00526D11"/>
    <w:rsid w:val="0053234C"/>
    <w:rsid w:val="0053313D"/>
    <w:rsid w:val="0054099A"/>
    <w:rsid w:val="00554B5D"/>
    <w:rsid w:val="0055607A"/>
    <w:rsid w:val="00562190"/>
    <w:rsid w:val="0056271D"/>
    <w:rsid w:val="0056662B"/>
    <w:rsid w:val="0057289C"/>
    <w:rsid w:val="00572BB9"/>
    <w:rsid w:val="00573574"/>
    <w:rsid w:val="005739E0"/>
    <w:rsid w:val="00585250"/>
    <w:rsid w:val="005923E6"/>
    <w:rsid w:val="00593CA1"/>
    <w:rsid w:val="005946C1"/>
    <w:rsid w:val="00595FA4"/>
    <w:rsid w:val="005A04C1"/>
    <w:rsid w:val="005A5E7C"/>
    <w:rsid w:val="005B0B31"/>
    <w:rsid w:val="005B2AA8"/>
    <w:rsid w:val="005B4246"/>
    <w:rsid w:val="005B5200"/>
    <w:rsid w:val="005B6530"/>
    <w:rsid w:val="005D0B3D"/>
    <w:rsid w:val="005E4856"/>
    <w:rsid w:val="005E5168"/>
    <w:rsid w:val="005E7066"/>
    <w:rsid w:val="00614441"/>
    <w:rsid w:val="0061570C"/>
    <w:rsid w:val="006228BA"/>
    <w:rsid w:val="00623C4E"/>
    <w:rsid w:val="0062543D"/>
    <w:rsid w:val="00627338"/>
    <w:rsid w:val="00630758"/>
    <w:rsid w:val="00631184"/>
    <w:rsid w:val="00636B80"/>
    <w:rsid w:val="00643878"/>
    <w:rsid w:val="00643EC8"/>
    <w:rsid w:val="0065196B"/>
    <w:rsid w:val="00653020"/>
    <w:rsid w:val="00653C6C"/>
    <w:rsid w:val="00660F43"/>
    <w:rsid w:val="0066610C"/>
    <w:rsid w:val="00667E18"/>
    <w:rsid w:val="006717AE"/>
    <w:rsid w:val="00677A1B"/>
    <w:rsid w:val="006861D7"/>
    <w:rsid w:val="00693237"/>
    <w:rsid w:val="0069596C"/>
    <w:rsid w:val="006A0696"/>
    <w:rsid w:val="006A4A1E"/>
    <w:rsid w:val="006C034C"/>
    <w:rsid w:val="006C09DE"/>
    <w:rsid w:val="006C16FE"/>
    <w:rsid w:val="006C520B"/>
    <w:rsid w:val="006E28AC"/>
    <w:rsid w:val="006E2BF8"/>
    <w:rsid w:val="006E6742"/>
    <w:rsid w:val="006F3D99"/>
    <w:rsid w:val="007009FE"/>
    <w:rsid w:val="00702DC1"/>
    <w:rsid w:val="0070624B"/>
    <w:rsid w:val="00714AE9"/>
    <w:rsid w:val="00716B97"/>
    <w:rsid w:val="00725486"/>
    <w:rsid w:val="007267FC"/>
    <w:rsid w:val="00727C99"/>
    <w:rsid w:val="0073068B"/>
    <w:rsid w:val="007362BC"/>
    <w:rsid w:val="007465E1"/>
    <w:rsid w:val="00746CE8"/>
    <w:rsid w:val="00747296"/>
    <w:rsid w:val="00747452"/>
    <w:rsid w:val="00752285"/>
    <w:rsid w:val="007576C8"/>
    <w:rsid w:val="00757C60"/>
    <w:rsid w:val="00764104"/>
    <w:rsid w:val="00764F71"/>
    <w:rsid w:val="00771301"/>
    <w:rsid w:val="00771CBB"/>
    <w:rsid w:val="007740A5"/>
    <w:rsid w:val="00774680"/>
    <w:rsid w:val="007814D3"/>
    <w:rsid w:val="0078168A"/>
    <w:rsid w:val="00783564"/>
    <w:rsid w:val="00787EDD"/>
    <w:rsid w:val="00795CDA"/>
    <w:rsid w:val="007A2553"/>
    <w:rsid w:val="007A451B"/>
    <w:rsid w:val="007A46EF"/>
    <w:rsid w:val="007B547B"/>
    <w:rsid w:val="007D5BED"/>
    <w:rsid w:val="007E6567"/>
    <w:rsid w:val="007F58C2"/>
    <w:rsid w:val="007F7CEF"/>
    <w:rsid w:val="00800165"/>
    <w:rsid w:val="008113EC"/>
    <w:rsid w:val="00817A12"/>
    <w:rsid w:val="00817B4F"/>
    <w:rsid w:val="008212EF"/>
    <w:rsid w:val="00821EAE"/>
    <w:rsid w:val="008303AD"/>
    <w:rsid w:val="00832679"/>
    <w:rsid w:val="008467EA"/>
    <w:rsid w:val="00847553"/>
    <w:rsid w:val="00862FB1"/>
    <w:rsid w:val="00864BF2"/>
    <w:rsid w:val="00866FA0"/>
    <w:rsid w:val="0086766D"/>
    <w:rsid w:val="008736DB"/>
    <w:rsid w:val="008757AF"/>
    <w:rsid w:val="00883130"/>
    <w:rsid w:val="00885E48"/>
    <w:rsid w:val="0089006C"/>
    <w:rsid w:val="008944CE"/>
    <w:rsid w:val="008A3716"/>
    <w:rsid w:val="008B0A73"/>
    <w:rsid w:val="008B17DB"/>
    <w:rsid w:val="008B21FF"/>
    <w:rsid w:val="008B4282"/>
    <w:rsid w:val="008B7846"/>
    <w:rsid w:val="008C28E1"/>
    <w:rsid w:val="008E318B"/>
    <w:rsid w:val="008E3CFD"/>
    <w:rsid w:val="008E59C5"/>
    <w:rsid w:val="008E61E0"/>
    <w:rsid w:val="008F088F"/>
    <w:rsid w:val="009008BE"/>
    <w:rsid w:val="00902BC8"/>
    <w:rsid w:val="00903620"/>
    <w:rsid w:val="009107F2"/>
    <w:rsid w:val="00914870"/>
    <w:rsid w:val="00917262"/>
    <w:rsid w:val="00917B86"/>
    <w:rsid w:val="00917D23"/>
    <w:rsid w:val="00920737"/>
    <w:rsid w:val="00930958"/>
    <w:rsid w:val="00934001"/>
    <w:rsid w:val="00944F4B"/>
    <w:rsid w:val="009513AA"/>
    <w:rsid w:val="00951ABD"/>
    <w:rsid w:val="00955429"/>
    <w:rsid w:val="009567F6"/>
    <w:rsid w:val="009575E5"/>
    <w:rsid w:val="00960621"/>
    <w:rsid w:val="009664BB"/>
    <w:rsid w:val="009679C3"/>
    <w:rsid w:val="00971692"/>
    <w:rsid w:val="009737B9"/>
    <w:rsid w:val="0098333A"/>
    <w:rsid w:val="009839A6"/>
    <w:rsid w:val="00985843"/>
    <w:rsid w:val="009900C4"/>
    <w:rsid w:val="009929ED"/>
    <w:rsid w:val="00992F55"/>
    <w:rsid w:val="0099322A"/>
    <w:rsid w:val="00997D68"/>
    <w:rsid w:val="009A110A"/>
    <w:rsid w:val="009A1641"/>
    <w:rsid w:val="009B1B21"/>
    <w:rsid w:val="009B1BF4"/>
    <w:rsid w:val="009B33BD"/>
    <w:rsid w:val="009C2001"/>
    <w:rsid w:val="009C4509"/>
    <w:rsid w:val="009D6B51"/>
    <w:rsid w:val="009E05A0"/>
    <w:rsid w:val="009E309A"/>
    <w:rsid w:val="009E5651"/>
    <w:rsid w:val="009E6337"/>
    <w:rsid w:val="009E671C"/>
    <w:rsid w:val="009F254D"/>
    <w:rsid w:val="009F3FC4"/>
    <w:rsid w:val="00A03FD7"/>
    <w:rsid w:val="00A129F6"/>
    <w:rsid w:val="00A13C17"/>
    <w:rsid w:val="00A261D5"/>
    <w:rsid w:val="00A27DFB"/>
    <w:rsid w:val="00A30FF7"/>
    <w:rsid w:val="00A327B9"/>
    <w:rsid w:val="00A33A24"/>
    <w:rsid w:val="00A36A7B"/>
    <w:rsid w:val="00A42560"/>
    <w:rsid w:val="00A46108"/>
    <w:rsid w:val="00A522D6"/>
    <w:rsid w:val="00A56F00"/>
    <w:rsid w:val="00A6559C"/>
    <w:rsid w:val="00A75835"/>
    <w:rsid w:val="00A80637"/>
    <w:rsid w:val="00A83B32"/>
    <w:rsid w:val="00A91850"/>
    <w:rsid w:val="00A964BC"/>
    <w:rsid w:val="00AB026F"/>
    <w:rsid w:val="00AB75C9"/>
    <w:rsid w:val="00AC00AD"/>
    <w:rsid w:val="00AC07D5"/>
    <w:rsid w:val="00AC424D"/>
    <w:rsid w:val="00AC6C92"/>
    <w:rsid w:val="00AD185C"/>
    <w:rsid w:val="00AD5AA8"/>
    <w:rsid w:val="00AE1E05"/>
    <w:rsid w:val="00AF752E"/>
    <w:rsid w:val="00B01592"/>
    <w:rsid w:val="00B0529B"/>
    <w:rsid w:val="00B16AB5"/>
    <w:rsid w:val="00B16D74"/>
    <w:rsid w:val="00B212C2"/>
    <w:rsid w:val="00B220FC"/>
    <w:rsid w:val="00B317B6"/>
    <w:rsid w:val="00B3221E"/>
    <w:rsid w:val="00B40761"/>
    <w:rsid w:val="00B41D96"/>
    <w:rsid w:val="00B45698"/>
    <w:rsid w:val="00B54DC7"/>
    <w:rsid w:val="00B56E66"/>
    <w:rsid w:val="00B5799B"/>
    <w:rsid w:val="00B6176A"/>
    <w:rsid w:val="00B652DB"/>
    <w:rsid w:val="00B7102E"/>
    <w:rsid w:val="00B77EE1"/>
    <w:rsid w:val="00B806AC"/>
    <w:rsid w:val="00B80A62"/>
    <w:rsid w:val="00B86C08"/>
    <w:rsid w:val="00B901C7"/>
    <w:rsid w:val="00B97377"/>
    <w:rsid w:val="00BA02C6"/>
    <w:rsid w:val="00BB2078"/>
    <w:rsid w:val="00BB7D9C"/>
    <w:rsid w:val="00BC010D"/>
    <w:rsid w:val="00BC77C8"/>
    <w:rsid w:val="00BD520B"/>
    <w:rsid w:val="00BD678E"/>
    <w:rsid w:val="00BE7DA0"/>
    <w:rsid w:val="00BF2D59"/>
    <w:rsid w:val="00BF72DC"/>
    <w:rsid w:val="00C0048A"/>
    <w:rsid w:val="00C012FC"/>
    <w:rsid w:val="00C03519"/>
    <w:rsid w:val="00C0742F"/>
    <w:rsid w:val="00C210A2"/>
    <w:rsid w:val="00C27C63"/>
    <w:rsid w:val="00C31969"/>
    <w:rsid w:val="00C32529"/>
    <w:rsid w:val="00C340EC"/>
    <w:rsid w:val="00C35992"/>
    <w:rsid w:val="00C35B0F"/>
    <w:rsid w:val="00C368C5"/>
    <w:rsid w:val="00C36AF7"/>
    <w:rsid w:val="00C42704"/>
    <w:rsid w:val="00C43B67"/>
    <w:rsid w:val="00C4595C"/>
    <w:rsid w:val="00C5602F"/>
    <w:rsid w:val="00C6088A"/>
    <w:rsid w:val="00C6118F"/>
    <w:rsid w:val="00C65AE7"/>
    <w:rsid w:val="00C6642A"/>
    <w:rsid w:val="00C66510"/>
    <w:rsid w:val="00C717B5"/>
    <w:rsid w:val="00C7209C"/>
    <w:rsid w:val="00C76DEC"/>
    <w:rsid w:val="00C856A1"/>
    <w:rsid w:val="00C9102D"/>
    <w:rsid w:val="00C94F83"/>
    <w:rsid w:val="00CA2745"/>
    <w:rsid w:val="00CA3FE2"/>
    <w:rsid w:val="00CB69F5"/>
    <w:rsid w:val="00CC1185"/>
    <w:rsid w:val="00CC21F6"/>
    <w:rsid w:val="00CC3879"/>
    <w:rsid w:val="00CC3B75"/>
    <w:rsid w:val="00CD1061"/>
    <w:rsid w:val="00CD2F54"/>
    <w:rsid w:val="00CE21DB"/>
    <w:rsid w:val="00CE47C1"/>
    <w:rsid w:val="00CE77D9"/>
    <w:rsid w:val="00CF6B29"/>
    <w:rsid w:val="00D01547"/>
    <w:rsid w:val="00D05279"/>
    <w:rsid w:val="00D06203"/>
    <w:rsid w:val="00D13879"/>
    <w:rsid w:val="00D142E8"/>
    <w:rsid w:val="00D25F48"/>
    <w:rsid w:val="00D2707F"/>
    <w:rsid w:val="00D331B9"/>
    <w:rsid w:val="00D34E1E"/>
    <w:rsid w:val="00D35F8D"/>
    <w:rsid w:val="00D406BD"/>
    <w:rsid w:val="00D45B4D"/>
    <w:rsid w:val="00D4660F"/>
    <w:rsid w:val="00D60F6A"/>
    <w:rsid w:val="00D63C29"/>
    <w:rsid w:val="00D66559"/>
    <w:rsid w:val="00D67295"/>
    <w:rsid w:val="00D76E1B"/>
    <w:rsid w:val="00D84A04"/>
    <w:rsid w:val="00D87D01"/>
    <w:rsid w:val="00DA23C5"/>
    <w:rsid w:val="00DA35B8"/>
    <w:rsid w:val="00DB7266"/>
    <w:rsid w:val="00DC204C"/>
    <w:rsid w:val="00DE281F"/>
    <w:rsid w:val="00DF15DC"/>
    <w:rsid w:val="00DF2EEA"/>
    <w:rsid w:val="00DF7B8E"/>
    <w:rsid w:val="00E13A4A"/>
    <w:rsid w:val="00E2145B"/>
    <w:rsid w:val="00E27C7A"/>
    <w:rsid w:val="00E319B7"/>
    <w:rsid w:val="00E31DF3"/>
    <w:rsid w:val="00E40FB7"/>
    <w:rsid w:val="00E45020"/>
    <w:rsid w:val="00E46C64"/>
    <w:rsid w:val="00E47A04"/>
    <w:rsid w:val="00E51F98"/>
    <w:rsid w:val="00E673C2"/>
    <w:rsid w:val="00E721B6"/>
    <w:rsid w:val="00E82EAA"/>
    <w:rsid w:val="00E85F7B"/>
    <w:rsid w:val="00EA6E38"/>
    <w:rsid w:val="00EC67FE"/>
    <w:rsid w:val="00ED4760"/>
    <w:rsid w:val="00ED4C83"/>
    <w:rsid w:val="00EE5E74"/>
    <w:rsid w:val="00EF4FB8"/>
    <w:rsid w:val="00EF6673"/>
    <w:rsid w:val="00F02966"/>
    <w:rsid w:val="00F03AA7"/>
    <w:rsid w:val="00F05633"/>
    <w:rsid w:val="00F07A7A"/>
    <w:rsid w:val="00F07A83"/>
    <w:rsid w:val="00F231F2"/>
    <w:rsid w:val="00F30377"/>
    <w:rsid w:val="00F34A28"/>
    <w:rsid w:val="00F37752"/>
    <w:rsid w:val="00F461CC"/>
    <w:rsid w:val="00F66162"/>
    <w:rsid w:val="00F777E5"/>
    <w:rsid w:val="00F82D42"/>
    <w:rsid w:val="00F84927"/>
    <w:rsid w:val="00F85377"/>
    <w:rsid w:val="00F96377"/>
    <w:rsid w:val="00FA03E1"/>
    <w:rsid w:val="00FA0995"/>
    <w:rsid w:val="00FA3D2E"/>
    <w:rsid w:val="00FA41FC"/>
    <w:rsid w:val="00FA7814"/>
    <w:rsid w:val="00FA7E9D"/>
    <w:rsid w:val="00FB0575"/>
    <w:rsid w:val="00FB0715"/>
    <w:rsid w:val="00FB450A"/>
    <w:rsid w:val="00FB6AF7"/>
    <w:rsid w:val="00FC6A2D"/>
    <w:rsid w:val="00FD6823"/>
    <w:rsid w:val="00FE3B9D"/>
    <w:rsid w:val="00FF1CCE"/>
    <w:rsid w:val="00FF3E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56A1"/>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35F47"/>
    <w:pPr>
      <w:spacing w:after="120"/>
    </w:pPr>
    <w:rPr>
      <w:sz w:val="20"/>
      <w:szCs w:val="20"/>
    </w:rPr>
  </w:style>
  <w:style w:type="character" w:customStyle="1" w:styleId="a4">
    <w:name w:val="Основной текст Знак"/>
    <w:link w:val="a3"/>
    <w:locked/>
    <w:rsid w:val="00335F47"/>
    <w:rPr>
      <w:lang w:val="ru-RU" w:eastAsia="ru-RU" w:bidi="ar-SA"/>
    </w:rPr>
  </w:style>
  <w:style w:type="paragraph" w:styleId="a5">
    <w:name w:val="Balloon Text"/>
    <w:basedOn w:val="a"/>
    <w:semiHidden/>
    <w:rsid w:val="00DA23C5"/>
    <w:rPr>
      <w:rFonts w:ascii="Tahoma" w:hAnsi="Tahoma" w:cs="Tahoma"/>
      <w:sz w:val="16"/>
      <w:szCs w:val="16"/>
    </w:rPr>
  </w:style>
  <w:style w:type="paragraph" w:styleId="HTML">
    <w:name w:val="HTML Preformatted"/>
    <w:basedOn w:val="a"/>
    <w:link w:val="HTML0"/>
    <w:uiPriority w:val="99"/>
    <w:unhideWhenUsed/>
    <w:rsid w:val="00716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716B97"/>
    <w:rPr>
      <w:rFonts w:ascii="Courier New" w:hAnsi="Courier New" w:cs="Courier New"/>
    </w:rPr>
  </w:style>
  <w:style w:type="character" w:customStyle="1" w:styleId="fontstyle01">
    <w:name w:val="fontstyle01"/>
    <w:rsid w:val="00042297"/>
    <w:rPr>
      <w:rFonts w:ascii="TimesNewRoman" w:hAnsi="TimesNewRoman" w:hint="default"/>
      <w:b w:val="0"/>
      <w:bCs w:val="0"/>
      <w:i w:val="0"/>
      <w:iCs w:val="0"/>
      <w:color w:val="000000"/>
      <w:sz w:val="26"/>
      <w:szCs w:val="26"/>
    </w:rPr>
  </w:style>
  <w:style w:type="character" w:styleId="a6">
    <w:name w:val="Emphasis"/>
    <w:qFormat/>
    <w:rsid w:val="0053234C"/>
    <w:rPr>
      <w:i/>
      <w:iCs/>
    </w:rPr>
  </w:style>
  <w:style w:type="character" w:customStyle="1" w:styleId="fontstyle21">
    <w:name w:val="fontstyle21"/>
    <w:rsid w:val="009A110A"/>
    <w:rPr>
      <w:rFonts w:ascii="Times New Roman" w:hAnsi="Times New Roman" w:cs="Times New Roman" w:hint="default"/>
      <w:b w:val="0"/>
      <w:bCs w:val="0"/>
      <w:i w:val="0"/>
      <w:iCs w:val="0"/>
      <w:color w:val="000000"/>
      <w:sz w:val="28"/>
      <w:szCs w:val="28"/>
    </w:rPr>
  </w:style>
  <w:style w:type="paragraph" w:customStyle="1" w:styleId="a7">
    <w:name w:val="Знак"/>
    <w:basedOn w:val="a"/>
    <w:rsid w:val="00B0529B"/>
    <w:rPr>
      <w:rFonts w:ascii="Verdana" w:eastAsia="SimSun" w:hAnsi="Verdana" w:cs="Verdana"/>
      <w:sz w:val="20"/>
      <w:szCs w:val="20"/>
      <w:lang w:val="en-US" w:eastAsia="en-US"/>
    </w:rPr>
  </w:style>
  <w:style w:type="paragraph" w:styleId="a8">
    <w:name w:val="header"/>
    <w:basedOn w:val="a"/>
    <w:link w:val="a9"/>
    <w:uiPriority w:val="99"/>
    <w:rsid w:val="00245A66"/>
    <w:pPr>
      <w:tabs>
        <w:tab w:val="center" w:pos="4819"/>
        <w:tab w:val="right" w:pos="9639"/>
      </w:tabs>
    </w:pPr>
  </w:style>
  <w:style w:type="character" w:customStyle="1" w:styleId="a9">
    <w:name w:val="Верхний колонтитул Знак"/>
    <w:link w:val="a8"/>
    <w:uiPriority w:val="99"/>
    <w:rsid w:val="00245A66"/>
    <w:rPr>
      <w:sz w:val="24"/>
      <w:szCs w:val="24"/>
      <w:lang w:val="ru-RU" w:eastAsia="ru-RU"/>
    </w:rPr>
  </w:style>
  <w:style w:type="paragraph" w:styleId="aa">
    <w:name w:val="footer"/>
    <w:basedOn w:val="a"/>
    <w:link w:val="ab"/>
    <w:rsid w:val="00245A66"/>
    <w:pPr>
      <w:tabs>
        <w:tab w:val="center" w:pos="4819"/>
        <w:tab w:val="right" w:pos="9639"/>
      </w:tabs>
    </w:pPr>
  </w:style>
  <w:style w:type="character" w:customStyle="1" w:styleId="ab">
    <w:name w:val="Нижний колонтитул Знак"/>
    <w:link w:val="aa"/>
    <w:rsid w:val="00245A66"/>
    <w:rPr>
      <w:sz w:val="24"/>
      <w:szCs w:val="24"/>
      <w:lang w:val="ru-RU" w:eastAsia="ru-RU"/>
    </w:rPr>
  </w:style>
  <w:style w:type="paragraph" w:styleId="ac">
    <w:name w:val="List Paragraph"/>
    <w:basedOn w:val="a"/>
    <w:uiPriority w:val="34"/>
    <w:qFormat/>
    <w:rsid w:val="006228BA"/>
    <w:pPr>
      <w:ind w:left="720"/>
      <w:contextualSpacing/>
    </w:pPr>
  </w:style>
  <w:style w:type="paragraph" w:styleId="ad">
    <w:name w:val="No Spacing"/>
    <w:uiPriority w:val="1"/>
    <w:qFormat/>
    <w:rsid w:val="005D0B3D"/>
    <w:rPr>
      <w:sz w:val="24"/>
      <w:szCs w:val="24"/>
      <w:lang w:val="ru-RU" w:eastAsia="ru-RU"/>
    </w:rPr>
  </w:style>
  <w:style w:type="character" w:customStyle="1" w:styleId="2">
    <w:name w:val="Основной текст (2)_"/>
    <w:basedOn w:val="a0"/>
    <w:link w:val="20"/>
    <w:locked/>
    <w:rsid w:val="00CF6B29"/>
    <w:rPr>
      <w:rFonts w:ascii="Arial" w:eastAsia="Arial" w:hAnsi="Arial" w:cs="Arial"/>
      <w:b/>
      <w:bCs/>
      <w:i/>
      <w:iCs/>
      <w:sz w:val="16"/>
      <w:szCs w:val="16"/>
      <w:shd w:val="clear" w:color="auto" w:fill="FFFFFF"/>
    </w:rPr>
  </w:style>
  <w:style w:type="paragraph" w:customStyle="1" w:styleId="20">
    <w:name w:val="Основной текст (2)"/>
    <w:basedOn w:val="a"/>
    <w:link w:val="2"/>
    <w:rsid w:val="00CF6B29"/>
    <w:pPr>
      <w:widowControl w:val="0"/>
      <w:shd w:val="clear" w:color="auto" w:fill="FFFFFF"/>
      <w:spacing w:line="178" w:lineRule="exact"/>
    </w:pPr>
    <w:rPr>
      <w:rFonts w:ascii="Arial" w:eastAsia="Arial" w:hAnsi="Arial" w:cs="Arial"/>
      <w:b/>
      <w:bCs/>
      <w:i/>
      <w:iCs/>
      <w:sz w:val="16"/>
      <w:szCs w:val="16"/>
      <w:lang w:val="uk-UA" w:eastAsia="uk-UA"/>
    </w:rPr>
  </w:style>
  <w:style w:type="character" w:customStyle="1" w:styleId="rvts0">
    <w:name w:val="rvts0"/>
    <w:basedOn w:val="a0"/>
    <w:rsid w:val="00CF6B29"/>
  </w:style>
  <w:style w:type="paragraph" w:styleId="21">
    <w:name w:val="Body Text Indent 2"/>
    <w:basedOn w:val="a"/>
    <w:link w:val="22"/>
    <w:uiPriority w:val="99"/>
    <w:unhideWhenUsed/>
    <w:rsid w:val="001C7020"/>
    <w:pPr>
      <w:spacing w:after="120" w:line="480" w:lineRule="auto"/>
      <w:ind w:left="283"/>
    </w:pPr>
    <w:rPr>
      <w:rFonts w:ascii="Calibri" w:hAnsi="Calibri"/>
      <w:sz w:val="22"/>
      <w:szCs w:val="22"/>
    </w:rPr>
  </w:style>
  <w:style w:type="character" w:customStyle="1" w:styleId="22">
    <w:name w:val="Основной текст с отступом 2 Знак"/>
    <w:basedOn w:val="a0"/>
    <w:link w:val="21"/>
    <w:uiPriority w:val="99"/>
    <w:rsid w:val="001C7020"/>
    <w:rPr>
      <w:rFonts w:ascii="Calibri" w:hAnsi="Calibri"/>
      <w:sz w:val="22"/>
      <w:szCs w:val="22"/>
    </w:rPr>
  </w:style>
  <w:style w:type="paragraph" w:styleId="ae">
    <w:name w:val="Normal (Web)"/>
    <w:basedOn w:val="a"/>
    <w:rsid w:val="001C702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14995879">
      <w:bodyDiv w:val="1"/>
      <w:marLeft w:val="0"/>
      <w:marRight w:val="0"/>
      <w:marTop w:val="0"/>
      <w:marBottom w:val="0"/>
      <w:divBdr>
        <w:top w:val="none" w:sz="0" w:space="0" w:color="auto"/>
        <w:left w:val="none" w:sz="0" w:space="0" w:color="auto"/>
        <w:bottom w:val="none" w:sz="0" w:space="0" w:color="auto"/>
        <w:right w:val="none" w:sz="0" w:space="0" w:color="auto"/>
      </w:divBdr>
    </w:div>
    <w:div w:id="393161637">
      <w:bodyDiv w:val="1"/>
      <w:marLeft w:val="0"/>
      <w:marRight w:val="0"/>
      <w:marTop w:val="0"/>
      <w:marBottom w:val="0"/>
      <w:divBdr>
        <w:top w:val="none" w:sz="0" w:space="0" w:color="auto"/>
        <w:left w:val="none" w:sz="0" w:space="0" w:color="auto"/>
        <w:bottom w:val="none" w:sz="0" w:space="0" w:color="auto"/>
        <w:right w:val="none" w:sz="0" w:space="0" w:color="auto"/>
      </w:divBdr>
    </w:div>
    <w:div w:id="434326198">
      <w:bodyDiv w:val="1"/>
      <w:marLeft w:val="0"/>
      <w:marRight w:val="0"/>
      <w:marTop w:val="0"/>
      <w:marBottom w:val="0"/>
      <w:divBdr>
        <w:top w:val="none" w:sz="0" w:space="0" w:color="auto"/>
        <w:left w:val="none" w:sz="0" w:space="0" w:color="auto"/>
        <w:bottom w:val="none" w:sz="0" w:space="0" w:color="auto"/>
        <w:right w:val="none" w:sz="0" w:space="0" w:color="auto"/>
      </w:divBdr>
    </w:div>
    <w:div w:id="641277470">
      <w:bodyDiv w:val="1"/>
      <w:marLeft w:val="0"/>
      <w:marRight w:val="0"/>
      <w:marTop w:val="0"/>
      <w:marBottom w:val="0"/>
      <w:divBdr>
        <w:top w:val="none" w:sz="0" w:space="0" w:color="auto"/>
        <w:left w:val="none" w:sz="0" w:space="0" w:color="auto"/>
        <w:bottom w:val="none" w:sz="0" w:space="0" w:color="auto"/>
        <w:right w:val="none" w:sz="0" w:space="0" w:color="auto"/>
      </w:divBdr>
    </w:div>
    <w:div w:id="674461071">
      <w:bodyDiv w:val="1"/>
      <w:marLeft w:val="0"/>
      <w:marRight w:val="0"/>
      <w:marTop w:val="0"/>
      <w:marBottom w:val="0"/>
      <w:divBdr>
        <w:top w:val="none" w:sz="0" w:space="0" w:color="auto"/>
        <w:left w:val="none" w:sz="0" w:space="0" w:color="auto"/>
        <w:bottom w:val="none" w:sz="0" w:space="0" w:color="auto"/>
        <w:right w:val="none" w:sz="0" w:space="0" w:color="auto"/>
      </w:divBdr>
    </w:div>
    <w:div w:id="734663295">
      <w:bodyDiv w:val="1"/>
      <w:marLeft w:val="0"/>
      <w:marRight w:val="0"/>
      <w:marTop w:val="0"/>
      <w:marBottom w:val="0"/>
      <w:divBdr>
        <w:top w:val="none" w:sz="0" w:space="0" w:color="auto"/>
        <w:left w:val="none" w:sz="0" w:space="0" w:color="auto"/>
        <w:bottom w:val="none" w:sz="0" w:space="0" w:color="auto"/>
        <w:right w:val="none" w:sz="0" w:space="0" w:color="auto"/>
      </w:divBdr>
    </w:div>
    <w:div w:id="781922996">
      <w:bodyDiv w:val="1"/>
      <w:marLeft w:val="0"/>
      <w:marRight w:val="0"/>
      <w:marTop w:val="0"/>
      <w:marBottom w:val="0"/>
      <w:divBdr>
        <w:top w:val="none" w:sz="0" w:space="0" w:color="auto"/>
        <w:left w:val="none" w:sz="0" w:space="0" w:color="auto"/>
        <w:bottom w:val="none" w:sz="0" w:space="0" w:color="auto"/>
        <w:right w:val="none" w:sz="0" w:space="0" w:color="auto"/>
      </w:divBdr>
    </w:div>
    <w:div w:id="878712185">
      <w:bodyDiv w:val="1"/>
      <w:marLeft w:val="0"/>
      <w:marRight w:val="0"/>
      <w:marTop w:val="0"/>
      <w:marBottom w:val="0"/>
      <w:divBdr>
        <w:top w:val="none" w:sz="0" w:space="0" w:color="auto"/>
        <w:left w:val="none" w:sz="0" w:space="0" w:color="auto"/>
        <w:bottom w:val="none" w:sz="0" w:space="0" w:color="auto"/>
        <w:right w:val="none" w:sz="0" w:space="0" w:color="auto"/>
      </w:divBdr>
    </w:div>
    <w:div w:id="907806476">
      <w:bodyDiv w:val="1"/>
      <w:marLeft w:val="0"/>
      <w:marRight w:val="0"/>
      <w:marTop w:val="0"/>
      <w:marBottom w:val="0"/>
      <w:divBdr>
        <w:top w:val="none" w:sz="0" w:space="0" w:color="auto"/>
        <w:left w:val="none" w:sz="0" w:space="0" w:color="auto"/>
        <w:bottom w:val="none" w:sz="0" w:space="0" w:color="auto"/>
        <w:right w:val="none" w:sz="0" w:space="0" w:color="auto"/>
      </w:divBdr>
    </w:div>
    <w:div w:id="978924054">
      <w:bodyDiv w:val="1"/>
      <w:marLeft w:val="0"/>
      <w:marRight w:val="0"/>
      <w:marTop w:val="0"/>
      <w:marBottom w:val="0"/>
      <w:divBdr>
        <w:top w:val="none" w:sz="0" w:space="0" w:color="auto"/>
        <w:left w:val="none" w:sz="0" w:space="0" w:color="auto"/>
        <w:bottom w:val="none" w:sz="0" w:space="0" w:color="auto"/>
        <w:right w:val="none" w:sz="0" w:space="0" w:color="auto"/>
      </w:divBdr>
    </w:div>
    <w:div w:id="1325474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13</Pages>
  <Words>5807</Words>
  <Characters>33100</Characters>
  <Application>Microsoft Office Word</Application>
  <DocSecurity>0</DocSecurity>
  <Lines>275</Lines>
  <Paragraphs>77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 даними Головного управління Державної казначейської служби України в Донецькій області до загального фонду місцевих бюджетів області (без урахування міжбюджетних трансфертів) у січні-лютому 2017 року надійшло ______ млн</vt:lpstr>
      <vt:lpstr>За даними Головного управління Державної казначейської служби України в Донецькій області до загального фонду місцевих бюджетів області (без урахування міжбюджетних трансфертів) у січні-лютому 2017 року надійшло ______ млн</vt:lpstr>
    </vt:vector>
  </TitlesOfParts>
  <Company>RePack by SPecialiST</Company>
  <LinksUpToDate>false</LinksUpToDate>
  <CharactersWithSpaces>38830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 даними Головного управління Державної казначейської служби України в Донецькій області до загального фонду місцевих бюджетів області (без урахування міжбюджетних трансфертів) у січні-лютому 2017 року надійшло ______ млн</dc:title>
  <dc:subject/>
  <dc:creator>User</dc:creator>
  <cp:keywords/>
  <dc:description/>
  <cp:lastModifiedBy>User Windows</cp:lastModifiedBy>
  <cp:revision>16</cp:revision>
  <cp:lastPrinted>2023-01-17T10:40:00Z</cp:lastPrinted>
  <dcterms:created xsi:type="dcterms:W3CDTF">2023-01-17T07:47:00Z</dcterms:created>
  <dcterms:modified xsi:type="dcterms:W3CDTF">2023-01-25T07:03:00Z</dcterms:modified>
</cp:coreProperties>
</file>