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B1" w:rsidRPr="006A5FB1" w:rsidRDefault="006A5FB1" w:rsidP="006A5FB1">
      <w:pPr>
        <w:autoSpaceDE w:val="0"/>
        <w:autoSpaceDN w:val="0"/>
        <w:adjustRightInd w:val="0"/>
        <w:spacing w:before="360" w:line="240" w:lineRule="auto"/>
        <w:ind w:left="-142"/>
        <w:jc w:val="center"/>
        <w:rPr>
          <w:rFonts w:ascii="Arial" w:eastAsia="Calibri" w:hAnsi="Arial" w:cs="Arial"/>
          <w:b/>
          <w:bCs/>
          <w:sz w:val="24"/>
          <w:lang w:eastAsia="en-US"/>
        </w:rPr>
      </w:pPr>
      <w:r w:rsidRPr="006A5FB1">
        <w:rPr>
          <w:rFonts w:ascii="Arial" w:eastAsia="Calibri" w:hAnsi="Arial" w:cs="Arial"/>
          <w:b/>
          <w:bCs/>
          <w:sz w:val="24"/>
          <w:lang w:eastAsia="en-US"/>
        </w:rPr>
        <w:t>ЗАПРОШУЄМ0</w:t>
      </w:r>
    </w:p>
    <w:p w:rsidR="006A5FB1" w:rsidRPr="006A5FB1" w:rsidRDefault="006A5FB1" w:rsidP="006A5FB1">
      <w:pPr>
        <w:autoSpaceDE w:val="0"/>
        <w:autoSpaceDN w:val="0"/>
        <w:adjustRightInd w:val="0"/>
        <w:spacing w:before="120" w:after="360" w:line="240" w:lineRule="auto"/>
        <w:ind w:left="-142"/>
        <w:jc w:val="center"/>
        <w:rPr>
          <w:rFonts w:ascii="Arial" w:eastAsia="Calibri" w:hAnsi="Arial" w:cs="Arial"/>
          <w:b/>
          <w:lang w:eastAsia="en-US"/>
        </w:rPr>
      </w:pPr>
      <w:r w:rsidRPr="006A5FB1">
        <w:rPr>
          <w:rFonts w:ascii="Arial" w:eastAsia="Calibri" w:hAnsi="Arial" w:cs="Arial"/>
          <w:b/>
          <w:lang w:eastAsia="en-US"/>
        </w:rPr>
        <w:t>до участі в навчально-консультаційній програмі</w:t>
      </w:r>
    </w:p>
    <w:p w:rsidR="006A5FB1" w:rsidRPr="006A5FB1" w:rsidRDefault="006A5FB1" w:rsidP="006A5FB1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Arial" w:eastAsia="Calibri" w:hAnsi="Arial" w:cs="Arial"/>
          <w:lang w:eastAsia="en-US"/>
        </w:rPr>
      </w:pPr>
      <w:r w:rsidRPr="006A5FB1">
        <w:rPr>
          <w:rFonts w:ascii="Arial" w:eastAsia="Calibri" w:hAnsi="Arial" w:cs="Arial"/>
          <w:noProof/>
          <w:lang w:eastAsia="en-US"/>
        </w:rPr>
        <w:drawing>
          <wp:inline distT="0" distB="0" distL="0" distR="0">
            <wp:extent cx="37147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B1" w:rsidRPr="006A5FB1" w:rsidRDefault="006A5FB1" w:rsidP="006A5FB1">
      <w:pPr>
        <w:spacing w:after="240" w:line="240" w:lineRule="auto"/>
        <w:ind w:left="-142"/>
        <w:jc w:val="center"/>
        <w:rPr>
          <w:rFonts w:ascii="Arial" w:eastAsia="Times New Roman" w:hAnsi="Arial" w:cs="Arial"/>
          <w:b/>
          <w:bCs/>
          <w:color w:val="2E74B5"/>
          <w:sz w:val="2"/>
          <w:szCs w:val="26"/>
          <w:lang w:eastAsia="uk-UA"/>
        </w:rPr>
      </w:pPr>
      <w:r w:rsidRPr="006A5FB1">
        <w:rPr>
          <w:rFonts w:ascii="Arial" w:eastAsia="Times New Roman" w:hAnsi="Arial" w:cs="Arial"/>
          <w:b/>
          <w:bCs/>
          <w:color w:val="2E74B5"/>
          <w:sz w:val="2"/>
          <w:szCs w:val="26"/>
          <w:lang w:eastAsia="uk-UA"/>
        </w:rPr>
        <w:t xml:space="preserve"> </w:t>
      </w:r>
    </w:p>
    <w:p w:rsidR="006A5FB1" w:rsidRPr="006A5FB1" w:rsidRDefault="006A5FB1" w:rsidP="006A5FB1">
      <w:pPr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Arial" w:eastAsia="Calibri" w:hAnsi="Arial" w:cs="Arial"/>
          <w:b/>
          <w:lang w:eastAsia="en-US"/>
        </w:rPr>
      </w:pPr>
      <w:r w:rsidRPr="006A5FB1">
        <w:rPr>
          <w:rFonts w:ascii="Arial" w:eastAsia="Calibri" w:hAnsi="Arial" w:cs="Arial"/>
          <w:b/>
          <w:lang w:eastAsia="en-US"/>
        </w:rPr>
        <w:t>серпень-вересень 2023</w:t>
      </w:r>
    </w:p>
    <w:p w:rsidR="006A5FB1" w:rsidRPr="006A5FB1" w:rsidRDefault="006A5FB1" w:rsidP="006A5FB1">
      <w:pPr>
        <w:autoSpaceDE w:val="0"/>
        <w:autoSpaceDN w:val="0"/>
        <w:adjustRightInd w:val="0"/>
        <w:spacing w:before="120" w:after="0" w:line="240" w:lineRule="auto"/>
        <w:ind w:left="-142"/>
        <w:jc w:val="center"/>
        <w:rPr>
          <w:rFonts w:ascii="Arial" w:eastAsia="Calibri" w:hAnsi="Arial" w:cs="Arial"/>
          <w:lang w:eastAsia="en-US"/>
        </w:rPr>
      </w:pPr>
    </w:p>
    <w:p w:rsidR="006A5FB1" w:rsidRDefault="006A5FB1" w:rsidP="00970C9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03F5CD95">
            <wp:extent cx="6571615" cy="30949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FB1" w:rsidRDefault="006A5FB1" w:rsidP="00970C9A">
      <w:pPr>
        <w:rPr>
          <w:rFonts w:asciiTheme="minorHAnsi" w:hAnsiTheme="minorHAnsi"/>
          <w:b/>
        </w:rPr>
      </w:pP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ДЛЯ КОГО</w:t>
      </w:r>
      <w:r w:rsidR="00DE7A29" w:rsidRPr="006331C3">
        <w:rPr>
          <w:b/>
          <w:color w:val="C00000"/>
        </w:rPr>
        <w:t>:</w:t>
      </w:r>
    </w:p>
    <w:p w:rsidR="00970C9A" w:rsidRPr="0041428E" w:rsidRDefault="00970C9A" w:rsidP="00970C9A">
      <w:r w:rsidRPr="0041428E">
        <w:t xml:space="preserve"> Для керівників та менеджерів управлінської ланки малого та середнього бізнесу (рекомендовано компаніям з персоналом від 10 до 150 осіб), які хочуть розробити стратегію управління ризиками та стійкості для власного бізнесу.</w:t>
      </w:r>
    </w:p>
    <w:p w:rsidR="00DE7A29" w:rsidRPr="003323AB" w:rsidRDefault="00970C9A" w:rsidP="00970C9A">
      <w:pPr>
        <w:rPr>
          <w:rFonts w:asciiTheme="minorHAnsi" w:hAnsiTheme="minorHAnsi"/>
        </w:rPr>
      </w:pPr>
      <w:r w:rsidRPr="0041428E">
        <w:t>Програма не підходить бізнесам, які призупинили свою діяльність або знаходяться на етапі «виживання»</w:t>
      </w:r>
      <w:r w:rsidR="003323AB">
        <w:rPr>
          <w:rFonts w:asciiTheme="minorHAnsi" w:hAnsiTheme="minorHAnsi"/>
        </w:rPr>
        <w:t>.</w:t>
      </w: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УЧАСНИКИ ПРОГРАМИ ОТРИМАЮТЬ</w:t>
      </w:r>
    </w:p>
    <w:p w:rsidR="00970C9A" w:rsidRPr="0041428E" w:rsidRDefault="00970C9A" w:rsidP="00970C9A">
      <w:r w:rsidRPr="0041428E">
        <w:t>Можливість пройти навчальну програму «Стале та стійке підприємництво» (управління ризиками) онлайн (всього 12 ефективних годин).</w:t>
      </w:r>
    </w:p>
    <w:p w:rsidR="00DE7A29" w:rsidRPr="0041428E" w:rsidRDefault="00970C9A" w:rsidP="00970C9A">
      <w:r w:rsidRPr="0041428E">
        <w:t xml:space="preserve">Близько 200 бізнесів отримають індивідуальні консультації та </w:t>
      </w:r>
      <w:proofErr w:type="spellStart"/>
      <w:r w:rsidRPr="0041428E">
        <w:t>менторинг</w:t>
      </w:r>
      <w:proofErr w:type="spellEnd"/>
      <w:r w:rsidRPr="0041428E">
        <w:t xml:space="preserve"> в розробці стратегії стійкості бізнесу. </w:t>
      </w:r>
    </w:p>
    <w:p w:rsidR="00970C9A" w:rsidRPr="003323AB" w:rsidRDefault="00970C9A" w:rsidP="00970C9A">
      <w:pPr>
        <w:rPr>
          <w:rFonts w:asciiTheme="minorHAnsi" w:hAnsiTheme="minorHAnsi"/>
        </w:rPr>
      </w:pPr>
      <w:r w:rsidRPr="0041428E">
        <w:t xml:space="preserve">У 2022 році було сертифіковано 25 експертів в межах методології SURE </w:t>
      </w:r>
      <w:r w:rsidR="003323AB" w:rsidRPr="003323AB">
        <w:rPr>
          <w:rFonts w:ascii="Arial" w:hAnsi="Arial" w:cs="Arial"/>
          <w:color w:val="000000"/>
        </w:rPr>
        <w:t> (</w:t>
      </w:r>
      <w:hyperlink r:id="rId8" w:history="1">
        <w:r w:rsidR="003323AB" w:rsidRPr="003323AB">
          <w:rPr>
            <w:rFonts w:ascii="Arial" w:hAnsi="Arial" w:cs="Arial"/>
            <w:color w:val="0000FF"/>
            <w:u w:val="single"/>
          </w:rPr>
          <w:t xml:space="preserve">ITC ILO, </w:t>
        </w:r>
        <w:proofErr w:type="spellStart"/>
        <w:r w:rsidR="003323AB" w:rsidRPr="003323AB">
          <w:rPr>
            <w:rFonts w:ascii="Arial" w:hAnsi="Arial" w:cs="Arial"/>
            <w:color w:val="0000FF"/>
            <w:u w:val="single"/>
          </w:rPr>
          <w:t>Italy</w:t>
        </w:r>
        <w:proofErr w:type="spellEnd"/>
      </w:hyperlink>
      <w:r w:rsidR="003323AB">
        <w:rPr>
          <w:rFonts w:asciiTheme="minorHAnsi" w:hAnsiTheme="minorHAnsi"/>
        </w:rPr>
        <w:t>)</w:t>
      </w:r>
    </w:p>
    <w:p w:rsidR="00DE7A29" w:rsidRPr="0041428E" w:rsidRDefault="00DE7A29" w:rsidP="00970C9A">
      <w:r w:rsidRPr="0041428E">
        <w:t xml:space="preserve">Степаненко Людмила - директор департаменту сертифікації походження та експертизи Донецької ТПП з п’ятнадцятирічним досвідом  у довідково-консультаційному обслуговуванні та регулярному інформаційному забезпеченні суб'єктів підприємницької діяльності, є сертифікованою </w:t>
      </w:r>
      <w:proofErr w:type="spellStart"/>
      <w:r w:rsidRPr="0041428E">
        <w:t>тренеркою</w:t>
      </w:r>
      <w:proofErr w:type="spellEnd"/>
      <w:r w:rsidRPr="0041428E">
        <w:t xml:space="preserve"> «SURE: Стале та стійке підприємництво» (ITC ILO) </w:t>
      </w:r>
    </w:p>
    <w:p w:rsidR="00970C9A" w:rsidRPr="0041428E" w:rsidRDefault="00970C9A" w:rsidP="00970C9A">
      <w:pPr>
        <w:rPr>
          <w:lang w:val="en-US"/>
        </w:rPr>
      </w:pPr>
      <w:r w:rsidRPr="0041428E">
        <w:lastRenderedPageBreak/>
        <w:t xml:space="preserve">Для участі в навчально-консультаційній програмі </w:t>
      </w:r>
      <w:r w:rsidR="00DE7A29" w:rsidRPr="0041428E">
        <w:t xml:space="preserve">SURE: THE SUSTAINABLE &amp; RESILIENT ENTERPRISE </w:t>
      </w:r>
      <w:r w:rsidRPr="0041428E">
        <w:t>з експертом</w:t>
      </w:r>
      <w:r w:rsidR="00DE7A29" w:rsidRPr="0041428E">
        <w:t xml:space="preserve"> Степаненко Людмилою </w:t>
      </w:r>
      <w:r w:rsidR="00B05BE7" w:rsidRPr="0041428E">
        <w:t xml:space="preserve">необхідно зареєструватись:  </w:t>
      </w:r>
      <w:hyperlink r:id="rId9" w:history="1">
        <w:r w:rsidR="0041428E" w:rsidRPr="00044912">
          <w:rPr>
            <w:rStyle w:val="a3"/>
          </w:rPr>
          <w:t>https://sure.in.ua/experts/Stepanenko_L.html</w:t>
        </w:r>
      </w:hyperlink>
      <w:r w:rsidR="0041428E">
        <w:rPr>
          <w:lang w:val="en-US"/>
        </w:rPr>
        <w:t xml:space="preserve"> </w:t>
      </w:r>
    </w:p>
    <w:p w:rsidR="006331C3" w:rsidRPr="006331C3" w:rsidRDefault="006331C3" w:rsidP="006331C3">
      <w:pPr>
        <w:autoSpaceDE w:val="0"/>
        <w:autoSpaceDN w:val="0"/>
        <w:adjustRightInd w:val="0"/>
        <w:spacing w:before="360" w:line="240" w:lineRule="auto"/>
        <w:ind w:left="-142"/>
        <w:rPr>
          <w:rFonts w:ascii="Arial" w:eastAsia="Calibri" w:hAnsi="Arial" w:cs="Arial"/>
          <w:b/>
          <w:bCs/>
          <w:color w:val="C00000"/>
          <w:sz w:val="24"/>
          <w:lang w:eastAsia="en-US"/>
        </w:rPr>
      </w:pPr>
      <w:r w:rsidRPr="006331C3">
        <w:rPr>
          <w:rFonts w:ascii="Arial" w:eastAsia="Calibri" w:hAnsi="Arial" w:cs="Arial"/>
          <w:b/>
          <w:bCs/>
          <w:color w:val="C00000"/>
          <w:sz w:val="24"/>
          <w:lang w:eastAsia="en-US"/>
        </w:rPr>
        <w:t>МОДУЛІ НАВЧАЛЬНО-КОНСУЛЬТАЦІЙНОЇ ПРОГРАМИ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741"/>
        <w:gridCol w:w="4604"/>
      </w:tblGrid>
      <w:tr w:rsidR="006331C3" w:rsidRPr="006331C3" w:rsidTr="001C0086">
        <w:tc>
          <w:tcPr>
            <w:tcW w:w="5211" w:type="dxa"/>
            <w:shd w:val="clear" w:color="auto" w:fill="auto"/>
          </w:tcPr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color w:val="2E74B5"/>
                <w:lang w:eastAsia="en-US"/>
              </w:rPr>
              <w:t>Модуль 1</w:t>
            </w:r>
            <w:r w:rsidRPr="006331C3">
              <w:rPr>
                <w:rFonts w:ascii="Arial" w:eastAsia="Calibri" w:hAnsi="Arial" w:cs="Arial"/>
                <w:color w:val="2E74B5"/>
                <w:lang w:eastAsia="en-US"/>
              </w:rPr>
              <w:t>.</w:t>
            </w:r>
          </w:p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lang w:eastAsia="en-US"/>
              </w:rPr>
              <w:t>СТІЙКІСТЬ ТА АДАПТАЦІЯ БІЗНЕСУ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3 здібності стійкості.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9 практик стійкості.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Діагностика стійкості.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Що таке адаптація.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200" w:line="240" w:lineRule="auto"/>
              <w:ind w:left="392" w:hanging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Стратегії адаптації.</w:t>
            </w:r>
          </w:p>
        </w:tc>
        <w:tc>
          <w:tcPr>
            <w:tcW w:w="5068" w:type="dxa"/>
            <w:shd w:val="clear" w:color="auto" w:fill="auto"/>
          </w:tcPr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color w:val="2E74B5"/>
                <w:lang w:eastAsia="en-US"/>
              </w:rPr>
              <w:t>Модуль 2</w:t>
            </w:r>
            <w:r w:rsidRPr="006331C3">
              <w:rPr>
                <w:rFonts w:ascii="Arial" w:eastAsia="Calibri" w:hAnsi="Arial" w:cs="Arial"/>
                <w:color w:val="2E74B5"/>
                <w:lang w:eastAsia="en-US"/>
              </w:rPr>
              <w:t>.</w:t>
            </w:r>
          </w:p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lang w:eastAsia="en-US"/>
              </w:rPr>
              <w:t>КРИТИЧНІ БІЗНЕС-ФУНКЦІЇ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Пріоритети бізнесу.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Ланцюг вартості, критичні бізнес-функції та бізнес-процеси.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390" w:hanging="284"/>
              <w:contextualSpacing/>
              <w:rPr>
                <w:rFonts w:ascii="Arial" w:eastAsia="Calibri" w:hAnsi="Arial" w:cs="Arial"/>
                <w:b/>
                <w:color w:val="2E74B5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Оцінка максимально допустимого періоду впливу збою</w:t>
            </w:r>
            <w:r w:rsidRPr="006331C3">
              <w:rPr>
                <w:rFonts w:ascii="Arial" w:eastAsia="TradeGothic LT Light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6331C3" w:rsidRPr="006331C3" w:rsidTr="001C0086">
        <w:tc>
          <w:tcPr>
            <w:tcW w:w="5211" w:type="dxa"/>
            <w:shd w:val="clear" w:color="auto" w:fill="auto"/>
          </w:tcPr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color w:val="2E74B5"/>
                <w:lang w:eastAsia="en-US"/>
              </w:rPr>
              <w:t>Модуль 3</w:t>
            </w:r>
            <w:r w:rsidRPr="006331C3">
              <w:rPr>
                <w:rFonts w:ascii="Arial" w:eastAsia="Calibri" w:hAnsi="Arial" w:cs="Arial"/>
                <w:color w:val="2E74B5"/>
                <w:lang w:eastAsia="en-US"/>
              </w:rPr>
              <w:t>.</w:t>
            </w:r>
          </w:p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lang w:eastAsia="en-US"/>
              </w:rPr>
              <w:t>СТРАТЕГІЇ УПРАВЛІННЯ РИЗИКАМИ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spacing w:after="0" w:line="240" w:lineRule="auto"/>
              <w:ind w:left="531" w:hanging="466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Небезпеки та їх категорії.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spacing w:after="0" w:line="240" w:lineRule="auto"/>
              <w:ind w:left="531" w:hanging="466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Багатофакторні небезпеки.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spacing w:after="0" w:line="240" w:lineRule="auto"/>
              <w:ind w:left="531" w:hanging="466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Аналіз ризиків.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spacing w:after="0" w:line="240" w:lineRule="auto"/>
              <w:ind w:left="531" w:hanging="466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Стратегії управління ризиками.</w:t>
            </w:r>
          </w:p>
          <w:p w:rsidR="006331C3" w:rsidRPr="006331C3" w:rsidRDefault="006331C3" w:rsidP="006331C3">
            <w:pPr>
              <w:widowControl w:val="0"/>
              <w:numPr>
                <w:ilvl w:val="0"/>
                <w:numId w:val="8"/>
              </w:numPr>
              <w:tabs>
                <w:tab w:val="left" w:pos="531"/>
              </w:tabs>
              <w:autoSpaceDE w:val="0"/>
              <w:autoSpaceDN w:val="0"/>
              <w:spacing w:after="200" w:line="240" w:lineRule="auto"/>
              <w:ind w:left="527" w:hanging="465"/>
              <w:contextualSpacing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lang w:eastAsia="en-US"/>
              </w:rPr>
              <w:t>Формування реєстру ризиків.</w:t>
            </w:r>
          </w:p>
        </w:tc>
        <w:tc>
          <w:tcPr>
            <w:tcW w:w="5068" w:type="dxa"/>
            <w:shd w:val="clear" w:color="auto" w:fill="auto"/>
          </w:tcPr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Calibri" w:hAnsi="Arial" w:cs="Arial"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color w:val="2E74B5"/>
                <w:lang w:eastAsia="en-US"/>
              </w:rPr>
              <w:t>Модуль 4</w:t>
            </w:r>
            <w:r w:rsidRPr="006331C3">
              <w:rPr>
                <w:rFonts w:ascii="Arial" w:eastAsia="Calibri" w:hAnsi="Arial" w:cs="Arial"/>
                <w:color w:val="2E74B5"/>
                <w:lang w:eastAsia="en-US"/>
              </w:rPr>
              <w:t>.</w:t>
            </w:r>
          </w:p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331C3">
              <w:rPr>
                <w:rFonts w:ascii="Arial" w:eastAsia="Calibri" w:hAnsi="Arial" w:cs="Arial"/>
                <w:b/>
                <w:lang w:eastAsia="en-US"/>
              </w:rPr>
              <w:t xml:space="preserve">ПЛАН РОБОТИ З РИЗИКАМИ </w:t>
            </w:r>
          </w:p>
          <w:p w:rsidR="006331C3" w:rsidRPr="006331C3" w:rsidRDefault="006331C3" w:rsidP="006331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Сценарне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мислення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331C3" w:rsidRPr="006331C3" w:rsidRDefault="006331C3" w:rsidP="006331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lang w:eastAsia="en-US"/>
              </w:rPr>
            </w:pPr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План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ризиками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331C3" w:rsidRPr="006331C3" w:rsidRDefault="006331C3" w:rsidP="006331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Аналіз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ефективності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планів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6331C3" w:rsidRPr="006331C3" w:rsidRDefault="006331C3" w:rsidP="006331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lang w:eastAsia="en-US"/>
              </w:rPr>
            </w:pP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Спроможність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331C3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ризиками</w:t>
            </w:r>
            <w:proofErr w:type="spellEnd"/>
            <w:r w:rsidRPr="006331C3">
              <w:rPr>
                <w:rFonts w:ascii="Arial" w:eastAsia="Calibri" w:hAnsi="Arial" w:cs="Arial"/>
                <w:sz w:val="24"/>
                <w:lang w:eastAsia="en-US"/>
              </w:rPr>
              <w:t>.</w:t>
            </w:r>
          </w:p>
        </w:tc>
      </w:tr>
      <w:tr w:rsidR="006331C3" w:rsidRPr="006331C3" w:rsidTr="001C0086">
        <w:tc>
          <w:tcPr>
            <w:tcW w:w="10279" w:type="dxa"/>
            <w:gridSpan w:val="2"/>
            <w:shd w:val="clear" w:color="auto" w:fill="auto"/>
          </w:tcPr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TradeGothic LT Light" w:hAnsi="Arial" w:cs="Arial"/>
                <w:b/>
                <w:bCs/>
                <w:sz w:val="24"/>
                <w:szCs w:val="20"/>
                <w:lang w:eastAsia="en-GB"/>
              </w:rPr>
            </w:pPr>
            <w:r w:rsidRPr="006331C3">
              <w:rPr>
                <w:rFonts w:ascii="Arial" w:eastAsia="TradeGothic LT Light" w:hAnsi="Arial" w:cs="Arial"/>
                <w:b/>
                <w:bCs/>
                <w:sz w:val="24"/>
                <w:szCs w:val="20"/>
                <w:lang w:eastAsia="en-GB"/>
              </w:rPr>
              <w:t>ПОГЛИБЛЕНЕ КОНСУЛЬТУВАННЯ ТА РОЗРОБКА СТРАТЕГІЇ</w:t>
            </w:r>
          </w:p>
          <w:p w:rsidR="006331C3" w:rsidRPr="006331C3" w:rsidRDefault="006331C3" w:rsidP="006331C3">
            <w:pPr>
              <w:widowControl w:val="0"/>
              <w:tabs>
                <w:tab w:val="left" w:pos="9781"/>
              </w:tabs>
              <w:autoSpaceDE w:val="0"/>
              <w:autoSpaceDN w:val="0"/>
              <w:spacing w:before="120" w:line="240" w:lineRule="auto"/>
              <w:rPr>
                <w:rFonts w:ascii="Arial" w:eastAsia="Calibri" w:hAnsi="Arial" w:cs="Arial"/>
                <w:b/>
                <w:color w:val="2E74B5"/>
                <w:lang w:eastAsia="en-US"/>
              </w:rPr>
            </w:pPr>
            <w:r w:rsidRPr="006331C3">
              <w:rPr>
                <w:rFonts w:ascii="Arial" w:eastAsia="TradeGothic LT Light" w:hAnsi="Arial" w:cs="Arial"/>
                <w:szCs w:val="20"/>
                <w:lang w:eastAsia="en-GB"/>
              </w:rPr>
              <w:t xml:space="preserve">Близько 200 бізнесів отримають індивідуальні консультації та </w:t>
            </w:r>
            <w:proofErr w:type="spellStart"/>
            <w:r w:rsidRPr="006331C3">
              <w:rPr>
                <w:rFonts w:ascii="Arial" w:eastAsia="TradeGothic LT Light" w:hAnsi="Arial" w:cs="Arial"/>
                <w:szCs w:val="20"/>
                <w:lang w:eastAsia="en-GB"/>
              </w:rPr>
              <w:t>менторинг</w:t>
            </w:r>
            <w:proofErr w:type="spellEnd"/>
            <w:r w:rsidRPr="006331C3">
              <w:rPr>
                <w:rFonts w:ascii="Arial" w:eastAsia="TradeGothic LT Light" w:hAnsi="Arial" w:cs="Arial"/>
                <w:szCs w:val="20"/>
                <w:lang w:eastAsia="en-GB"/>
              </w:rPr>
              <w:t xml:space="preserve"> в розробці стратегії стійкості бізнесу.</w:t>
            </w:r>
          </w:p>
        </w:tc>
      </w:tr>
    </w:tbl>
    <w:p w:rsidR="006331C3" w:rsidRPr="006331C3" w:rsidRDefault="006331C3" w:rsidP="00970C9A">
      <w:pPr>
        <w:rPr>
          <w:rFonts w:asciiTheme="minorHAnsi" w:hAnsiTheme="minorHAnsi"/>
          <w:b/>
        </w:rPr>
      </w:pP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ПОГЛИБЛЕНЕ КОНСУЛЬТУВАННЯ ТА РОЗРОБКА СТРАТЕГІЇ</w:t>
      </w:r>
    </w:p>
    <w:p w:rsidR="00970C9A" w:rsidRPr="0041428E" w:rsidRDefault="00970C9A" w:rsidP="00970C9A">
      <w:r w:rsidRPr="0041428E">
        <w:t xml:space="preserve">Близько 200 бізнесів отримають індивідуальні консультації та </w:t>
      </w:r>
      <w:proofErr w:type="spellStart"/>
      <w:r w:rsidRPr="0041428E">
        <w:t>менторинг</w:t>
      </w:r>
      <w:proofErr w:type="spellEnd"/>
      <w:r w:rsidRPr="0041428E">
        <w:t xml:space="preserve"> в розробці стратегії стійкості бізнесу.</w:t>
      </w: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УМОВИ УЧАСТІ</w:t>
      </w:r>
    </w:p>
    <w:p w:rsidR="00970C9A" w:rsidRPr="0041428E" w:rsidRDefault="00970C9A" w:rsidP="00970C9A">
      <w:r w:rsidRPr="0041428E">
        <w:t>Участь в програмі безкоштовна завдяки гранту за умови затвердження заявки учасника відбірковою комісією.</w:t>
      </w:r>
    </w:p>
    <w:p w:rsidR="00B05BE7" w:rsidRPr="006331C3" w:rsidRDefault="00970C9A" w:rsidP="00970C9A">
      <w:pPr>
        <w:rPr>
          <w:b/>
        </w:rPr>
      </w:pPr>
      <w:r w:rsidRPr="006331C3">
        <w:rPr>
          <w:b/>
        </w:rPr>
        <w:t xml:space="preserve">Заявки приймаються до 20 липня 2023 </w:t>
      </w:r>
      <w:r w:rsidR="00B05BE7" w:rsidRPr="006331C3">
        <w:rPr>
          <w:b/>
        </w:rPr>
        <w:t>включно.</w:t>
      </w:r>
    </w:p>
    <w:p w:rsidR="00970C9A" w:rsidRPr="0041428E" w:rsidRDefault="00B05BE7" w:rsidP="00970C9A">
      <w:pPr>
        <w:rPr>
          <w:lang w:val="en-US"/>
        </w:rPr>
      </w:pPr>
      <w:r w:rsidRPr="0041428E">
        <w:t xml:space="preserve">Реєстрація: </w:t>
      </w:r>
      <w:hyperlink r:id="rId10" w:history="1">
        <w:r w:rsidR="0041428E" w:rsidRPr="00044912">
          <w:rPr>
            <w:rStyle w:val="a3"/>
          </w:rPr>
          <w:t>https://sure.in.ua/experts/Stepanenko_L.html</w:t>
        </w:r>
      </w:hyperlink>
      <w:r w:rsidR="0041428E">
        <w:rPr>
          <w:lang w:val="en-US"/>
        </w:rPr>
        <w:t xml:space="preserve"> </w:t>
      </w:r>
    </w:p>
    <w:p w:rsidR="00970C9A" w:rsidRPr="003323AB" w:rsidRDefault="00970C9A" w:rsidP="00970C9A">
      <w:pPr>
        <w:rPr>
          <w:rFonts w:asciiTheme="minorHAnsi" w:hAnsiTheme="minorHAnsi"/>
          <w:lang w:val="ru-RU"/>
        </w:rPr>
      </w:pPr>
      <w:r w:rsidRPr="0041428E">
        <w:t xml:space="preserve">Мова </w:t>
      </w:r>
      <w:proofErr w:type="spellStart"/>
      <w:r w:rsidRPr="0041428E">
        <w:t>проєкту</w:t>
      </w:r>
      <w:proofErr w:type="spellEnd"/>
      <w:r w:rsidRPr="0041428E">
        <w:t xml:space="preserve"> – українська.</w:t>
      </w: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ІНФОРМАЦІЙНА ДОВІДКА</w:t>
      </w:r>
      <w:bookmarkStart w:id="0" w:name="_GoBack"/>
      <w:bookmarkEnd w:id="0"/>
    </w:p>
    <w:p w:rsidR="00970C9A" w:rsidRPr="00623AD5" w:rsidRDefault="00970C9A" w:rsidP="00970C9A">
      <w:pPr>
        <w:rPr>
          <w:rFonts w:asciiTheme="minorHAnsi" w:hAnsiTheme="minorHAnsi"/>
        </w:rPr>
      </w:pPr>
      <w:r w:rsidRPr="0041428E">
        <w:t xml:space="preserve">Грантовий навчально-консультаційний </w:t>
      </w:r>
      <w:proofErr w:type="spellStart"/>
      <w:r w:rsidRPr="0041428E">
        <w:t>проєкт</w:t>
      </w:r>
      <w:proofErr w:type="spellEnd"/>
      <w:r w:rsidRPr="0041428E">
        <w:t xml:space="preserve"> для бізнесу «Стале та стійке підприємництво» (за методикою SURE) здійснюється в межах програми міжнародної співпраці </w:t>
      </w:r>
      <w:r w:rsidR="00075FE9" w:rsidRPr="00075FE9">
        <w:rPr>
          <w:rFonts w:ascii="Arial" w:hAnsi="Arial" w:cs="Arial"/>
          <w:color w:val="000000"/>
        </w:rPr>
        <w:t>«</w:t>
      </w:r>
      <w:hyperlink r:id="rId11" w:history="1">
        <w:r w:rsidR="00075FE9" w:rsidRPr="00075FE9">
          <w:rPr>
            <w:rFonts w:ascii="Arial" w:hAnsi="Arial" w:cs="Arial"/>
            <w:color w:val="0070C0"/>
            <w:u w:val="single"/>
          </w:rPr>
          <w:t>EU4Business: відновлення, конкурентоспроможність та інтернаціоналізація МСП</w:t>
        </w:r>
      </w:hyperlink>
      <w:r w:rsidR="00075FE9" w:rsidRPr="00075FE9">
        <w:rPr>
          <w:rFonts w:ascii="Arial" w:hAnsi="Arial" w:cs="Arial"/>
          <w:color w:val="000000"/>
        </w:rPr>
        <w:t>»,</w:t>
      </w:r>
      <w:r w:rsidRPr="0041428E">
        <w:t xml:space="preserve">яку Європейський Союз та уряд Німеччини довірили виконувати німецькій федеральній компанії </w:t>
      </w:r>
      <w:proofErr w:type="spellStart"/>
      <w:r w:rsidRPr="0041428E">
        <w:t>Deutsche</w:t>
      </w:r>
      <w:proofErr w:type="spellEnd"/>
      <w:r w:rsidRPr="0041428E">
        <w:t xml:space="preserve"> </w:t>
      </w:r>
      <w:proofErr w:type="spellStart"/>
      <w:r w:rsidRPr="0041428E">
        <w:t>Gesellschaft</w:t>
      </w:r>
      <w:proofErr w:type="spellEnd"/>
      <w:r w:rsidRPr="0041428E">
        <w:t xml:space="preserve"> </w:t>
      </w:r>
      <w:proofErr w:type="spellStart"/>
      <w:r w:rsidRPr="0041428E">
        <w:t>für</w:t>
      </w:r>
      <w:proofErr w:type="spellEnd"/>
      <w:r w:rsidRPr="0041428E">
        <w:t xml:space="preserve"> </w:t>
      </w:r>
      <w:proofErr w:type="spellStart"/>
      <w:r w:rsidRPr="0041428E">
        <w:t>Internationale</w:t>
      </w:r>
      <w:proofErr w:type="spellEnd"/>
      <w:r w:rsidRPr="0041428E">
        <w:t xml:space="preserve"> </w:t>
      </w:r>
      <w:proofErr w:type="spellStart"/>
      <w:r w:rsidRPr="0041428E">
        <w:t>Zusammenarbeit</w:t>
      </w:r>
      <w:proofErr w:type="spellEnd"/>
      <w:r w:rsidRPr="0041428E">
        <w:t xml:space="preserve"> (GIZ </w:t>
      </w:r>
      <w:proofErr w:type="spellStart"/>
      <w:r w:rsidRPr="0041428E">
        <w:t>Ukraine</w:t>
      </w:r>
      <w:proofErr w:type="spellEnd"/>
      <w:r w:rsidRPr="0041428E">
        <w:t xml:space="preserve">) </w:t>
      </w:r>
      <w:proofErr w:type="spellStart"/>
      <w:r w:rsidRPr="0041428E">
        <w:t>GmbH</w:t>
      </w:r>
      <w:proofErr w:type="spellEnd"/>
      <w:r w:rsidRPr="0041428E">
        <w:t xml:space="preserve">. </w:t>
      </w:r>
      <w:r w:rsidR="00075FE9">
        <w:rPr>
          <w:rFonts w:asciiTheme="minorHAnsi" w:hAnsiTheme="minorHAnsi"/>
        </w:rPr>
        <w:t xml:space="preserve"> </w:t>
      </w:r>
      <w:r w:rsidRPr="0041428E">
        <w:t xml:space="preserve">Тренінги і консультації стали можливими за рахунок додаткового фінансування уряду Німеччини. Програма спрямована на підтримку економічної стійкості, відновлення та зростання України, створення кращих умов для розвитку українських малих і середніх підприємств (МСП), а також підтримку інновацій та експорту. Детальніше: </w:t>
      </w:r>
      <w:hyperlink r:id="rId12" w:history="1">
        <w:r w:rsidR="00623AD5" w:rsidRPr="00044912">
          <w:rPr>
            <w:rStyle w:val="a3"/>
          </w:rPr>
          <w:t>https://eu4business.org.ua/</w:t>
        </w:r>
      </w:hyperlink>
      <w:r w:rsidR="00623AD5">
        <w:rPr>
          <w:rFonts w:asciiTheme="minorHAnsi" w:hAnsiTheme="minorHAnsi"/>
        </w:rPr>
        <w:t xml:space="preserve"> </w:t>
      </w:r>
    </w:p>
    <w:p w:rsidR="003323AB" w:rsidRPr="003323AB" w:rsidRDefault="00970C9A" w:rsidP="003323AB">
      <w:pPr>
        <w:pStyle w:val="a7"/>
        <w:ind w:left="-142"/>
        <w:rPr>
          <w:rFonts w:eastAsia="Times New Roman"/>
        </w:rPr>
      </w:pPr>
      <w:r w:rsidRPr="003323AB">
        <w:rPr>
          <w:rFonts w:ascii="Noto Sans" w:hAnsi="Noto Sans" w:cs="Noto Sans"/>
        </w:rPr>
        <w:t xml:space="preserve">Виконавчий партнер –  </w:t>
      </w:r>
      <w:hyperlink r:id="rId13" w:history="1">
        <w:r w:rsidR="003323AB" w:rsidRPr="003323AB">
          <w:rPr>
            <w:rFonts w:ascii="Arial" w:eastAsia="Times New Roman" w:hAnsi="Arial" w:cs="Arial"/>
            <w:color w:val="0070C0"/>
            <w:sz w:val="22"/>
            <w:szCs w:val="22"/>
            <w:u w:val="single"/>
          </w:rPr>
          <w:t>Клуб Ділових Людей Україна</w:t>
        </w:r>
      </w:hyperlink>
      <w:r w:rsidR="003323AB" w:rsidRPr="003323AB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970C9A" w:rsidRPr="0041428E" w:rsidRDefault="00970C9A" w:rsidP="00970C9A"/>
    <w:p w:rsidR="00970C9A" w:rsidRPr="0041428E" w:rsidRDefault="00970C9A" w:rsidP="00970C9A">
      <w:r w:rsidRPr="0041428E">
        <w:t>Зміст запрошення є виключною відповідальністю Клубу Ділових Людей Україна і не обов’язково відображає позицію Європейського Союзу, уряду Німеччини, GIZ.</w:t>
      </w:r>
    </w:p>
    <w:p w:rsidR="00970C9A" w:rsidRPr="006331C3" w:rsidRDefault="00970C9A" w:rsidP="00970C9A">
      <w:pPr>
        <w:rPr>
          <w:b/>
          <w:color w:val="C00000"/>
        </w:rPr>
      </w:pPr>
      <w:r w:rsidRPr="006331C3">
        <w:rPr>
          <w:b/>
          <w:color w:val="C00000"/>
        </w:rPr>
        <w:t>З ОРГАНІЗАЦІЙНИХ ПИТАНЬ</w:t>
      </w:r>
    </w:p>
    <w:p w:rsidR="00970C9A" w:rsidRPr="0041428E" w:rsidRDefault="00B05BE7" w:rsidP="00970C9A">
      <w:r w:rsidRPr="0041428E">
        <w:t xml:space="preserve">Людмила Степаненко </w:t>
      </w:r>
    </w:p>
    <w:p w:rsidR="00B05BE7" w:rsidRPr="0041428E" w:rsidRDefault="006331C3" w:rsidP="00970C9A">
      <w:hyperlink r:id="rId14" w:history="1">
        <w:r w:rsidR="000014EE" w:rsidRPr="00044912">
          <w:rPr>
            <w:rStyle w:val="a3"/>
            <w:lang w:val="en-US"/>
          </w:rPr>
          <w:t>s</w:t>
        </w:r>
        <w:r w:rsidR="000014EE" w:rsidRPr="00044912">
          <w:rPr>
            <w:rStyle w:val="a3"/>
          </w:rPr>
          <w:t>tep2172@gmail.com</w:t>
        </w:r>
      </w:hyperlink>
      <w:r w:rsidR="00B05BE7" w:rsidRPr="0041428E">
        <w:t>, +380-50-261-83-06</w:t>
      </w:r>
    </w:p>
    <w:p w:rsidR="00970C9A" w:rsidRPr="0041428E" w:rsidRDefault="00970C9A" w:rsidP="00970C9A"/>
    <w:p w:rsidR="00970C9A" w:rsidRPr="0041428E" w:rsidRDefault="00970C9A" w:rsidP="00970C9A"/>
    <w:p w:rsidR="00970C9A" w:rsidRDefault="00970C9A" w:rsidP="00970C9A">
      <w:pPr>
        <w:rPr>
          <w:rFonts w:asciiTheme="minorHAnsi" w:hAnsiTheme="minorHAnsi"/>
        </w:rPr>
      </w:pPr>
    </w:p>
    <w:p w:rsidR="0041428E" w:rsidRDefault="0041428E" w:rsidP="00970C9A">
      <w:pPr>
        <w:rPr>
          <w:rFonts w:asciiTheme="minorHAnsi" w:hAnsiTheme="minorHAnsi"/>
        </w:rPr>
      </w:pPr>
    </w:p>
    <w:p w:rsidR="0041428E" w:rsidRDefault="0041428E" w:rsidP="00970C9A">
      <w:pPr>
        <w:rPr>
          <w:rFonts w:asciiTheme="minorHAnsi" w:hAnsiTheme="minorHAnsi"/>
        </w:rPr>
      </w:pPr>
    </w:p>
    <w:p w:rsidR="0041428E" w:rsidRDefault="0041428E" w:rsidP="00970C9A">
      <w:pPr>
        <w:rPr>
          <w:rFonts w:asciiTheme="minorHAnsi" w:hAnsiTheme="minorHAnsi"/>
        </w:rPr>
      </w:pPr>
    </w:p>
    <w:p w:rsidR="0041428E" w:rsidRDefault="0041428E" w:rsidP="00970C9A">
      <w:pPr>
        <w:rPr>
          <w:rFonts w:asciiTheme="minorHAnsi" w:hAnsiTheme="minorHAnsi"/>
        </w:rPr>
      </w:pPr>
    </w:p>
    <w:p w:rsidR="00970C9A" w:rsidRPr="0041428E" w:rsidRDefault="00970C9A" w:rsidP="00970C9A">
      <w:pPr>
        <w:rPr>
          <w:rFonts w:asciiTheme="minorHAnsi" w:hAnsiTheme="minorHAnsi"/>
        </w:rPr>
      </w:pPr>
    </w:p>
    <w:sectPr w:rsidR="00970C9A" w:rsidRPr="0041428E" w:rsidSect="00DE10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radeGothic LT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8BB"/>
    <w:multiLevelType w:val="hybridMultilevel"/>
    <w:tmpl w:val="C40A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A62"/>
    <w:multiLevelType w:val="hybridMultilevel"/>
    <w:tmpl w:val="2F88BE6C"/>
    <w:lvl w:ilvl="0" w:tplc="33B29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7A6C"/>
    <w:multiLevelType w:val="hybridMultilevel"/>
    <w:tmpl w:val="A7BE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2CCA"/>
    <w:multiLevelType w:val="hybridMultilevel"/>
    <w:tmpl w:val="966A0B96"/>
    <w:lvl w:ilvl="0" w:tplc="26828FD6">
      <w:start w:val="3"/>
      <w:numFmt w:val="bullet"/>
      <w:lvlText w:val="-"/>
      <w:lvlJc w:val="left"/>
      <w:pPr>
        <w:ind w:left="720" w:hanging="360"/>
      </w:pPr>
      <w:rPr>
        <w:rFonts w:ascii="Calibri" w:eastAsia="Noto Sans" w:hAnsi="Calibri" w:cs="Noto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085"/>
    <w:multiLevelType w:val="hybridMultilevel"/>
    <w:tmpl w:val="B9B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1A1"/>
    <w:multiLevelType w:val="hybridMultilevel"/>
    <w:tmpl w:val="76C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68A4"/>
    <w:multiLevelType w:val="hybridMultilevel"/>
    <w:tmpl w:val="E7B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7FD"/>
    <w:multiLevelType w:val="hybridMultilevel"/>
    <w:tmpl w:val="6054FA9C"/>
    <w:lvl w:ilvl="0" w:tplc="4CA23E5E">
      <w:numFmt w:val="bullet"/>
      <w:lvlText w:val="-"/>
      <w:lvlJc w:val="left"/>
      <w:pPr>
        <w:ind w:left="720" w:hanging="360"/>
      </w:pPr>
      <w:rPr>
        <w:rFonts w:ascii="Calibri" w:eastAsia="TradeGothic LT Light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7D"/>
    <w:rsid w:val="000014EE"/>
    <w:rsid w:val="00004AD9"/>
    <w:rsid w:val="000231B8"/>
    <w:rsid w:val="0002354D"/>
    <w:rsid w:val="00023EB5"/>
    <w:rsid w:val="000729C0"/>
    <w:rsid w:val="00075ED4"/>
    <w:rsid w:val="00075FE9"/>
    <w:rsid w:val="000A3D1F"/>
    <w:rsid w:val="000D54EC"/>
    <w:rsid w:val="000E74BC"/>
    <w:rsid w:val="001111B5"/>
    <w:rsid w:val="0015597E"/>
    <w:rsid w:val="0016555E"/>
    <w:rsid w:val="00170F1A"/>
    <w:rsid w:val="00172722"/>
    <w:rsid w:val="00186C45"/>
    <w:rsid w:val="001A519A"/>
    <w:rsid w:val="001B1A9A"/>
    <w:rsid w:val="001D03C5"/>
    <w:rsid w:val="001F1D54"/>
    <w:rsid w:val="001F6813"/>
    <w:rsid w:val="0021666F"/>
    <w:rsid w:val="00243507"/>
    <w:rsid w:val="002560C3"/>
    <w:rsid w:val="002579B2"/>
    <w:rsid w:val="002A5172"/>
    <w:rsid w:val="002A5DA1"/>
    <w:rsid w:val="002B34E7"/>
    <w:rsid w:val="002D5D83"/>
    <w:rsid w:val="00304309"/>
    <w:rsid w:val="00325C2C"/>
    <w:rsid w:val="003323AB"/>
    <w:rsid w:val="00341AAE"/>
    <w:rsid w:val="003642C3"/>
    <w:rsid w:val="0037264A"/>
    <w:rsid w:val="00377D59"/>
    <w:rsid w:val="003F3081"/>
    <w:rsid w:val="0041428E"/>
    <w:rsid w:val="0043724D"/>
    <w:rsid w:val="00446442"/>
    <w:rsid w:val="00464593"/>
    <w:rsid w:val="0046774A"/>
    <w:rsid w:val="004876E0"/>
    <w:rsid w:val="004A7383"/>
    <w:rsid w:val="004C690B"/>
    <w:rsid w:val="004F3B4C"/>
    <w:rsid w:val="00544730"/>
    <w:rsid w:val="00544836"/>
    <w:rsid w:val="005C7A6E"/>
    <w:rsid w:val="006001D5"/>
    <w:rsid w:val="00613800"/>
    <w:rsid w:val="0062205F"/>
    <w:rsid w:val="00623AD5"/>
    <w:rsid w:val="006306BD"/>
    <w:rsid w:val="006331C3"/>
    <w:rsid w:val="006338AA"/>
    <w:rsid w:val="00641E5A"/>
    <w:rsid w:val="006914B7"/>
    <w:rsid w:val="006A5FB1"/>
    <w:rsid w:val="006D55C8"/>
    <w:rsid w:val="006F639B"/>
    <w:rsid w:val="0070651E"/>
    <w:rsid w:val="00711A22"/>
    <w:rsid w:val="00722222"/>
    <w:rsid w:val="007469B6"/>
    <w:rsid w:val="0075704F"/>
    <w:rsid w:val="007640FC"/>
    <w:rsid w:val="007801EA"/>
    <w:rsid w:val="007D75C3"/>
    <w:rsid w:val="007E4E44"/>
    <w:rsid w:val="007E772F"/>
    <w:rsid w:val="00814E31"/>
    <w:rsid w:val="00833D14"/>
    <w:rsid w:val="0087256C"/>
    <w:rsid w:val="008B4178"/>
    <w:rsid w:val="008C51D8"/>
    <w:rsid w:val="008D1DDA"/>
    <w:rsid w:val="008E4480"/>
    <w:rsid w:val="008F3E27"/>
    <w:rsid w:val="009029C4"/>
    <w:rsid w:val="00916699"/>
    <w:rsid w:val="00970C9A"/>
    <w:rsid w:val="00995687"/>
    <w:rsid w:val="00995F68"/>
    <w:rsid w:val="009D0E5D"/>
    <w:rsid w:val="00A143CF"/>
    <w:rsid w:val="00A342F7"/>
    <w:rsid w:val="00A41599"/>
    <w:rsid w:val="00A46F95"/>
    <w:rsid w:val="00A52B1A"/>
    <w:rsid w:val="00A664ED"/>
    <w:rsid w:val="00A97003"/>
    <w:rsid w:val="00AB3DE4"/>
    <w:rsid w:val="00B05BE7"/>
    <w:rsid w:val="00B157BC"/>
    <w:rsid w:val="00B37F8F"/>
    <w:rsid w:val="00B44A90"/>
    <w:rsid w:val="00B615FA"/>
    <w:rsid w:val="00B67C43"/>
    <w:rsid w:val="00B71D28"/>
    <w:rsid w:val="00BD6AB5"/>
    <w:rsid w:val="00BD7823"/>
    <w:rsid w:val="00BE037D"/>
    <w:rsid w:val="00BF40DC"/>
    <w:rsid w:val="00C26E12"/>
    <w:rsid w:val="00C47DDA"/>
    <w:rsid w:val="00C50100"/>
    <w:rsid w:val="00C84700"/>
    <w:rsid w:val="00CD177D"/>
    <w:rsid w:val="00CE5284"/>
    <w:rsid w:val="00CF043C"/>
    <w:rsid w:val="00D24B51"/>
    <w:rsid w:val="00D35691"/>
    <w:rsid w:val="00D37DD1"/>
    <w:rsid w:val="00D5231B"/>
    <w:rsid w:val="00D76C9B"/>
    <w:rsid w:val="00D93697"/>
    <w:rsid w:val="00DD02FF"/>
    <w:rsid w:val="00DE1013"/>
    <w:rsid w:val="00DE4D43"/>
    <w:rsid w:val="00DE51A3"/>
    <w:rsid w:val="00DE7A29"/>
    <w:rsid w:val="00E161EB"/>
    <w:rsid w:val="00E35CAE"/>
    <w:rsid w:val="00E412AE"/>
    <w:rsid w:val="00E521DB"/>
    <w:rsid w:val="00E955AC"/>
    <w:rsid w:val="00EA7A07"/>
    <w:rsid w:val="00EC6576"/>
    <w:rsid w:val="00ED745E"/>
    <w:rsid w:val="00EE4369"/>
    <w:rsid w:val="00F04249"/>
    <w:rsid w:val="00F153FA"/>
    <w:rsid w:val="00F50841"/>
    <w:rsid w:val="00F656CD"/>
    <w:rsid w:val="00F94895"/>
    <w:rsid w:val="00FA1D00"/>
    <w:rsid w:val="00FA4A0C"/>
    <w:rsid w:val="00FB0BD8"/>
    <w:rsid w:val="00FC7217"/>
    <w:rsid w:val="00FD08E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9452"/>
  <w15:chartTrackingRefBased/>
  <w15:docId w15:val="{903B8A9F-4F13-46CC-88C3-0473CC86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B1A"/>
    <w:pPr>
      <w:spacing w:after="120" w:line="264" w:lineRule="auto"/>
    </w:pPr>
    <w:rPr>
      <w:rFonts w:ascii="Noto Sans" w:eastAsia="Noto Sans" w:hAnsi="Noto Sans" w:cs="Noto Sans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9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9B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79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6">
    <w:name w:val="Table Grid"/>
    <w:basedOn w:val="a1"/>
    <w:uiPriority w:val="39"/>
    <w:rsid w:val="00CD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323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ilo.org/" TargetMode="External"/><Relationship Id="rId13" Type="http://schemas.openxmlformats.org/officeDocument/2006/relationships/hyperlink" Target="https://bc-club.org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u4business.org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u4business.sme.ukra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re.in.ua/experts/Stepanenko_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e.in.ua/experts/Stepanenko_L.html" TargetMode="External"/><Relationship Id="rId14" Type="http://schemas.openxmlformats.org/officeDocument/2006/relationships/hyperlink" Target="mailto:step217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B5F9-E0F9-4ABE-BA0E-E99F20A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ЦІПБ Краматорськ</cp:lastModifiedBy>
  <cp:revision>3</cp:revision>
  <cp:lastPrinted>2023-07-02T13:30:00Z</cp:lastPrinted>
  <dcterms:created xsi:type="dcterms:W3CDTF">2023-07-10T09:39:00Z</dcterms:created>
  <dcterms:modified xsi:type="dcterms:W3CDTF">2023-07-10T09:44:00Z</dcterms:modified>
</cp:coreProperties>
</file>